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8A817" w14:textId="3879F729" w:rsidR="00F61F86" w:rsidRDefault="00F61F86" w:rsidP="00CF19EF">
      <w:pPr>
        <w:spacing w:after="0"/>
        <w:ind w:right="284"/>
        <w:jc w:val="right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sz w:val="24"/>
          <w:szCs w:val="24"/>
        </w:rPr>
        <w:t xml:space="preserve">Biała Podlaska, </w:t>
      </w:r>
      <w:r w:rsidR="00F160A0">
        <w:rPr>
          <w:rFonts w:ascii="Verdana" w:hAnsi="Verdana" w:cs="Times New Roman"/>
          <w:sz w:val="24"/>
          <w:szCs w:val="24"/>
        </w:rPr>
        <w:t>22</w:t>
      </w:r>
      <w:r w:rsidRPr="007A7CDC">
        <w:rPr>
          <w:rFonts w:ascii="Verdana" w:hAnsi="Verdana" w:cs="Times New Roman"/>
          <w:sz w:val="24"/>
          <w:szCs w:val="24"/>
        </w:rPr>
        <w:t>.0</w:t>
      </w:r>
      <w:r w:rsidR="00CB380B">
        <w:rPr>
          <w:rFonts w:ascii="Verdana" w:hAnsi="Verdana" w:cs="Times New Roman"/>
          <w:sz w:val="24"/>
          <w:szCs w:val="24"/>
        </w:rPr>
        <w:t>6</w:t>
      </w:r>
      <w:r w:rsidRPr="007A7CDC">
        <w:rPr>
          <w:rFonts w:ascii="Verdana" w:hAnsi="Verdana" w:cs="Times New Roman"/>
          <w:sz w:val="24"/>
          <w:szCs w:val="24"/>
        </w:rPr>
        <w:t>.2026 r.</w:t>
      </w:r>
    </w:p>
    <w:p w14:paraId="14266FEE" w14:textId="77777777" w:rsidR="00CF19EF" w:rsidRPr="007A7CDC" w:rsidRDefault="00CF19EF" w:rsidP="00CF19EF">
      <w:pPr>
        <w:spacing w:after="0"/>
        <w:ind w:right="284"/>
        <w:jc w:val="right"/>
        <w:rPr>
          <w:rFonts w:ascii="Verdana" w:hAnsi="Verdana" w:cs="Times New Roman"/>
          <w:sz w:val="24"/>
          <w:szCs w:val="24"/>
        </w:rPr>
      </w:pPr>
    </w:p>
    <w:p w14:paraId="0C4EBA01" w14:textId="75EEA62C" w:rsidR="002A6062" w:rsidRPr="007A7CDC" w:rsidRDefault="00F61F86" w:rsidP="00AB7FEC">
      <w:pPr>
        <w:spacing w:after="0"/>
        <w:ind w:right="284"/>
        <w:rPr>
          <w:rFonts w:ascii="Verdana" w:hAnsi="Verdana" w:cs="Times New Roman"/>
          <w:b/>
          <w:sz w:val="24"/>
          <w:szCs w:val="24"/>
        </w:rPr>
      </w:pPr>
      <w:r w:rsidRPr="007A7CDC">
        <w:rPr>
          <w:rFonts w:ascii="Verdana" w:hAnsi="Verdana" w:cs="Times New Roman"/>
          <w:b/>
          <w:sz w:val="24"/>
          <w:szCs w:val="24"/>
        </w:rPr>
        <w:t xml:space="preserve">Załącznik nr 1 - </w:t>
      </w:r>
      <w:r w:rsidR="002A6062" w:rsidRPr="007A7CDC">
        <w:rPr>
          <w:rFonts w:ascii="Verdana" w:hAnsi="Verdana" w:cs="Times New Roman"/>
          <w:b/>
          <w:sz w:val="24"/>
          <w:szCs w:val="24"/>
        </w:rPr>
        <w:t>Opis przedmiotu zamówienia</w:t>
      </w:r>
      <w:r w:rsidR="00F160A0">
        <w:rPr>
          <w:rFonts w:ascii="Verdana" w:hAnsi="Verdana" w:cs="Times New Roman"/>
          <w:b/>
          <w:sz w:val="24"/>
          <w:szCs w:val="24"/>
        </w:rPr>
        <w:t xml:space="preserve"> dla zadania pn.  </w:t>
      </w:r>
      <w:r w:rsidR="00F160A0" w:rsidRPr="00F160A0">
        <w:rPr>
          <w:rFonts w:ascii="Verdana" w:hAnsi="Verdana" w:cs="Times New Roman"/>
          <w:b/>
          <w:sz w:val="24"/>
          <w:szCs w:val="24"/>
        </w:rPr>
        <w:t xml:space="preserve">„Rozbudowa ul. Okopowej, ul. Królowej Jadwigi na odcinku od </w:t>
      </w:r>
      <w:r w:rsidR="00F160A0" w:rsidRPr="00F160A0">
        <w:rPr>
          <w:rFonts w:ascii="Verdana" w:hAnsi="Verdana" w:cs="Times New Roman"/>
          <w:b/>
          <w:sz w:val="24"/>
          <w:szCs w:val="24"/>
        </w:rPr>
        <w:br/>
        <w:t xml:space="preserve">ul. </w:t>
      </w:r>
      <w:proofErr w:type="spellStart"/>
      <w:r w:rsidR="00F160A0" w:rsidRPr="00F160A0">
        <w:rPr>
          <w:rFonts w:ascii="Verdana" w:hAnsi="Verdana" w:cs="Times New Roman"/>
          <w:b/>
          <w:sz w:val="24"/>
          <w:szCs w:val="24"/>
        </w:rPr>
        <w:t>Terebelskiej</w:t>
      </w:r>
      <w:proofErr w:type="spellEnd"/>
      <w:r w:rsidR="00F160A0" w:rsidRPr="00F160A0">
        <w:rPr>
          <w:rFonts w:ascii="Verdana" w:hAnsi="Verdana" w:cs="Times New Roman"/>
          <w:b/>
          <w:sz w:val="24"/>
          <w:szCs w:val="24"/>
        </w:rPr>
        <w:t xml:space="preserve"> do ul. Zygmunta Augusta, ul. Zygmunta Augusta w obrębie skrzyżowania z ulicą Królowej Jadwigi w Białej Podlaskiej, w zakresie budowy drogi dla rowerów, budowy </w:t>
      </w:r>
      <w:r w:rsidR="00F160A0">
        <w:rPr>
          <w:rFonts w:ascii="Verdana" w:hAnsi="Verdana" w:cs="Times New Roman"/>
          <w:b/>
          <w:sz w:val="24"/>
          <w:szCs w:val="24"/>
        </w:rPr>
        <w:br/>
      </w:r>
      <w:r w:rsidR="00F160A0" w:rsidRPr="00F160A0">
        <w:rPr>
          <w:rFonts w:ascii="Verdana" w:hAnsi="Verdana" w:cs="Times New Roman"/>
          <w:b/>
          <w:sz w:val="24"/>
          <w:szCs w:val="24"/>
        </w:rPr>
        <w:t>i przebudowy drogi dla pieszych, zjazdów, zatok autobusowych wraz z budową oświetlenia ulicznego.”</w:t>
      </w:r>
    </w:p>
    <w:p w14:paraId="43428191" w14:textId="77777777" w:rsidR="002A6062" w:rsidRPr="007A7CDC" w:rsidRDefault="002A6062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sdt>
      <w:sdtPr>
        <w:rPr>
          <w:rFonts w:ascii="Verdana" w:eastAsiaTheme="minorHAnsi" w:hAnsi="Verdana" w:cstheme="minorBidi"/>
          <w:b w:val="0"/>
          <w:bCs w:val="0"/>
          <w:color w:val="auto"/>
          <w:sz w:val="24"/>
          <w:szCs w:val="24"/>
          <w:lang w:eastAsia="en-US"/>
        </w:rPr>
        <w:id w:val="1240831309"/>
        <w:docPartObj>
          <w:docPartGallery w:val="Table of Contents"/>
          <w:docPartUnique/>
        </w:docPartObj>
      </w:sdtPr>
      <w:sdtEndPr/>
      <w:sdtContent>
        <w:p w14:paraId="05A6688E" w14:textId="6206D6CA" w:rsidR="0023069A" w:rsidRPr="007A7CDC" w:rsidRDefault="0023069A" w:rsidP="00AB7FEC">
          <w:pPr>
            <w:pStyle w:val="Nagwekspisutreci"/>
            <w:spacing w:before="0"/>
            <w:rPr>
              <w:rFonts w:ascii="Verdana" w:hAnsi="Verdana"/>
              <w:color w:val="auto"/>
              <w:sz w:val="24"/>
              <w:szCs w:val="24"/>
            </w:rPr>
          </w:pPr>
          <w:r w:rsidRPr="007A7CDC">
            <w:rPr>
              <w:rFonts w:ascii="Verdana" w:hAnsi="Verdana"/>
              <w:color w:val="auto"/>
              <w:sz w:val="24"/>
              <w:szCs w:val="24"/>
            </w:rPr>
            <w:t>Spis treści</w:t>
          </w:r>
        </w:p>
        <w:p w14:paraId="3A72BBF7" w14:textId="77777777" w:rsidR="00B23017" w:rsidRDefault="0023069A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r w:rsidRPr="007A7CDC">
            <w:rPr>
              <w:sz w:val="24"/>
              <w:szCs w:val="24"/>
            </w:rPr>
            <w:fldChar w:fldCharType="begin"/>
          </w:r>
          <w:r w:rsidRPr="007A7CDC">
            <w:rPr>
              <w:sz w:val="24"/>
              <w:szCs w:val="24"/>
            </w:rPr>
            <w:instrText xml:space="preserve"> TOC \o "1-3" \h \z \u </w:instrText>
          </w:r>
          <w:r w:rsidRPr="007A7CDC">
            <w:rPr>
              <w:sz w:val="24"/>
              <w:szCs w:val="24"/>
            </w:rPr>
            <w:fldChar w:fldCharType="separate"/>
          </w:r>
          <w:hyperlink w:anchor="_Toc232774583" w:history="1">
            <w:r w:rsidR="00B23017" w:rsidRPr="002E6A23">
              <w:rPr>
                <w:rStyle w:val="Hipercze"/>
              </w:rPr>
              <w:t>I.</w:t>
            </w:r>
            <w:r w:rsidR="00B23017">
              <w:rPr>
                <w:rFonts w:asciiTheme="minorHAnsi" w:eastAsiaTheme="minorEastAsia" w:hAnsiTheme="minorHAnsi"/>
                <w:lang w:eastAsia="pl-PL"/>
              </w:rPr>
              <w:tab/>
            </w:r>
            <w:r w:rsidR="00B23017" w:rsidRPr="002E6A23">
              <w:rPr>
                <w:rStyle w:val="Hipercze"/>
              </w:rPr>
              <w:t>Nazwa zadania</w:t>
            </w:r>
            <w:r w:rsidR="00B23017">
              <w:rPr>
                <w:webHidden/>
              </w:rPr>
              <w:tab/>
            </w:r>
            <w:r w:rsidR="00B23017">
              <w:rPr>
                <w:webHidden/>
              </w:rPr>
              <w:fldChar w:fldCharType="begin"/>
            </w:r>
            <w:r w:rsidR="00B23017">
              <w:rPr>
                <w:webHidden/>
              </w:rPr>
              <w:instrText xml:space="preserve"> PAGEREF _Toc232774583 \h </w:instrText>
            </w:r>
            <w:r w:rsidR="00B23017">
              <w:rPr>
                <w:webHidden/>
              </w:rPr>
            </w:r>
            <w:r w:rsidR="00B23017">
              <w:rPr>
                <w:webHidden/>
              </w:rPr>
              <w:fldChar w:fldCharType="separate"/>
            </w:r>
            <w:r w:rsidR="00B23017">
              <w:rPr>
                <w:webHidden/>
              </w:rPr>
              <w:t>2</w:t>
            </w:r>
            <w:r w:rsidR="00B23017">
              <w:rPr>
                <w:webHidden/>
              </w:rPr>
              <w:fldChar w:fldCharType="end"/>
            </w:r>
          </w:hyperlink>
        </w:p>
        <w:p w14:paraId="5EA1D569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84" w:history="1">
            <w:r w:rsidRPr="002E6A23">
              <w:rPr>
                <w:rStyle w:val="Hipercze"/>
              </w:rPr>
              <w:t>II.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</w:rPr>
              <w:t>Podstawa prawna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184FF74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85" w:history="1">
            <w:r w:rsidRPr="002E6A23">
              <w:rPr>
                <w:rStyle w:val="Hipercze"/>
              </w:rPr>
              <w:t>III.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</w:rPr>
              <w:t>Opis przedmiotu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648C49A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86" w:history="1">
            <w:r w:rsidRPr="002E6A23">
              <w:rPr>
                <w:rStyle w:val="Hipercze"/>
              </w:rPr>
              <w:t>IV.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</w:rPr>
              <w:t>Zakres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0AB4262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87" w:history="1">
            <w:r w:rsidRPr="002E6A23">
              <w:rPr>
                <w:rStyle w:val="Hipercze"/>
              </w:rPr>
              <w:t>V.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</w:rPr>
              <w:t>Zakres obszarowy zamierzenia budowlanego: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151E60E7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88" w:history="1">
            <w:r w:rsidRPr="002E6A23">
              <w:rPr>
                <w:rStyle w:val="Hipercze"/>
              </w:rPr>
              <w:t>VII.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</w:rPr>
              <w:t>Termin realizacji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9783357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89" w:history="1">
            <w:r w:rsidRPr="002E6A23">
              <w:rPr>
                <w:rStyle w:val="Hipercze"/>
              </w:rPr>
              <w:t>VIII.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</w:rPr>
              <w:t>Kryteria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3567E01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90" w:history="1">
            <w:r w:rsidRPr="002E6A23">
              <w:rPr>
                <w:rStyle w:val="Hipercze"/>
                <w:rFonts w:eastAsia="Times New Roman"/>
                <w:lang w:eastAsia="pl-PL"/>
              </w:rPr>
              <w:t>IX.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  <w:rFonts w:eastAsia="Times New Roman"/>
                <w:lang w:eastAsia="pl-PL"/>
              </w:rPr>
              <w:t>Wymagania w stosunku do Wykonawcy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7F1A966" w14:textId="2CFA812C" w:rsidR="0023069A" w:rsidRPr="007A7CDC" w:rsidRDefault="0023069A" w:rsidP="00AB7FEC">
          <w:pPr>
            <w:spacing w:after="0"/>
            <w:rPr>
              <w:rFonts w:ascii="Verdana" w:hAnsi="Verdana"/>
              <w:sz w:val="24"/>
              <w:szCs w:val="24"/>
            </w:rPr>
          </w:pPr>
          <w:r w:rsidRPr="007A7CDC">
            <w:rPr>
              <w:rFonts w:ascii="Verdana" w:hAnsi="Verdana"/>
              <w:b/>
              <w:bCs/>
              <w:sz w:val="24"/>
              <w:szCs w:val="24"/>
            </w:rPr>
            <w:fldChar w:fldCharType="end"/>
          </w:r>
        </w:p>
      </w:sdtContent>
    </w:sdt>
    <w:p w14:paraId="7E427E3B" w14:textId="77777777" w:rsidR="0023069A" w:rsidRPr="007A7CDC" w:rsidRDefault="0023069A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4F8EBB07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31A9D263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5AF8E772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19D3E532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710C6E67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04F44AF3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2AEC048D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3B775882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6C8B5169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37BC99E1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3A0EBFBA" w14:textId="77777777" w:rsidR="00AB7FEC" w:rsidRPr="007A7CDC" w:rsidRDefault="00AB7FEC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62DE23D3" w14:textId="77777777" w:rsidR="00AB7FEC" w:rsidRPr="007A7CDC" w:rsidRDefault="00AB7FEC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4C542FD0" w14:textId="77777777" w:rsidR="00164002" w:rsidRDefault="00164002" w:rsidP="00AB7FEC">
      <w:pPr>
        <w:ind w:firstLine="357"/>
        <w:rPr>
          <w:rFonts w:ascii="Verdana" w:hAnsi="Verdana" w:cs="Tahoma"/>
          <w:color w:val="000000" w:themeColor="text1"/>
          <w:sz w:val="24"/>
          <w:szCs w:val="24"/>
          <w:lang w:eastAsia="ar-SA"/>
        </w:rPr>
        <w:sectPr w:rsidR="00164002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5C4537D" w14:textId="645C8481" w:rsidR="00AB7FEC" w:rsidRPr="007A7CDC" w:rsidRDefault="00AB7FEC" w:rsidP="00AB7FEC">
      <w:pPr>
        <w:ind w:firstLine="357"/>
        <w:rPr>
          <w:rFonts w:ascii="Verdana" w:hAnsi="Verdana" w:cs="Tahoma"/>
          <w:color w:val="000000" w:themeColor="text1"/>
          <w:sz w:val="24"/>
          <w:szCs w:val="24"/>
          <w:lang w:eastAsia="ar-SA"/>
        </w:rPr>
      </w:pPr>
      <w:r w:rsidRPr="007A7CDC">
        <w:rPr>
          <w:rFonts w:ascii="Verdana" w:hAnsi="Verdana" w:cs="Tahoma"/>
          <w:color w:val="000000" w:themeColor="text1"/>
          <w:sz w:val="24"/>
          <w:szCs w:val="24"/>
          <w:lang w:eastAsia="ar-SA"/>
        </w:rPr>
        <w:lastRenderedPageBreak/>
        <w:t>W związku z wymaganiem wynikającym z umowy o dofinansowanie realizacji wyżej wymienionego projektu zawiadamiam Państwa o możliwości informowania o przypadkach nadużyć finansowych, korupcji i konfliktu interesów oraz o danych kontaktowych, na które można zgłaszać zidentyfikowane zdarzenia - dokumentem pomocniczym w tym zakresie jest poradnik Zapobieganie i sposób postępowania w sytuacjach wystąpienia korupcji i nadużyć finansowych, w tym konfliktu interesów w ramach programu Fundusze Europejskie dla Polski Wschodniej 2021</w:t>
      </w:r>
      <w:r w:rsidRPr="007A7CDC">
        <w:rPr>
          <w:rFonts w:ascii="Verdana" w:hAnsi="Verdana" w:cs="Tahoma"/>
          <w:color w:val="000000" w:themeColor="text1"/>
          <w:sz w:val="24"/>
          <w:szCs w:val="24"/>
          <w:lang w:eastAsia="ar-SA"/>
        </w:rPr>
        <w:noBreakHyphen/>
        <w:t xml:space="preserve">2027, dostępny na stronie internetowej Instytucji Zarządzającej: </w:t>
      </w:r>
    </w:p>
    <w:p w14:paraId="67C3D5B9" w14:textId="77777777" w:rsidR="00AB7FEC" w:rsidRPr="007A7CDC" w:rsidRDefault="00AB7FEC" w:rsidP="00AB7FEC">
      <w:pPr>
        <w:rPr>
          <w:rFonts w:ascii="Verdana" w:hAnsi="Verdana" w:cs="Tahoma"/>
          <w:color w:val="000000" w:themeColor="text1"/>
          <w:sz w:val="24"/>
          <w:szCs w:val="24"/>
          <w:u w:val="single"/>
          <w:lang w:eastAsia="ar-SA"/>
        </w:rPr>
      </w:pPr>
      <w:r w:rsidRPr="007A7CDC">
        <w:rPr>
          <w:rFonts w:ascii="Verdana" w:hAnsi="Verdana" w:cs="Tahoma"/>
          <w:color w:val="000000" w:themeColor="text1"/>
          <w:sz w:val="24"/>
          <w:szCs w:val="24"/>
          <w:u w:val="single"/>
          <w:lang w:eastAsia="ar-SA"/>
        </w:rPr>
        <w:t>https://www.fepw.gov.pl/media/116570/Mechanizmy_przeciwdzialania_20230424.pdf</w:t>
      </w:r>
    </w:p>
    <w:p w14:paraId="7F114D02" w14:textId="77777777" w:rsidR="00AB7FEC" w:rsidRPr="007A7CDC" w:rsidRDefault="00AB7FEC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69718345" w14:textId="77777777" w:rsidR="002A6062" w:rsidRPr="007A7CDC" w:rsidRDefault="002A6062" w:rsidP="00AB7FEC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0" w:name="_Toc232774583"/>
      <w:r w:rsidRPr="007A7CDC">
        <w:rPr>
          <w:rFonts w:ascii="Verdana" w:hAnsi="Verdana"/>
          <w:color w:val="auto"/>
          <w:sz w:val="24"/>
          <w:szCs w:val="24"/>
        </w:rPr>
        <w:t>Nazwa zadania</w:t>
      </w:r>
      <w:bookmarkEnd w:id="0"/>
    </w:p>
    <w:p w14:paraId="4F579DC6" w14:textId="0B1BDF8D" w:rsidR="0038158A" w:rsidRDefault="00F160A0" w:rsidP="00AB7FEC">
      <w:pPr>
        <w:pStyle w:val="Akapitzlist"/>
        <w:spacing w:after="0" w:line="276" w:lineRule="auto"/>
        <w:ind w:left="567" w:right="284"/>
        <w:rPr>
          <w:rFonts w:ascii="Verdana" w:hAnsi="Verdana" w:cs="Times New Roman"/>
          <w:sz w:val="24"/>
          <w:szCs w:val="24"/>
        </w:rPr>
      </w:pPr>
      <w:r w:rsidRPr="00F160A0">
        <w:rPr>
          <w:rFonts w:ascii="Verdana" w:hAnsi="Verdana" w:cs="Times New Roman"/>
          <w:sz w:val="24"/>
          <w:szCs w:val="24"/>
        </w:rPr>
        <w:t xml:space="preserve">„Rozbudowa ul. Okopowej, ul. Królowej Jadwigi na odcinku od </w:t>
      </w:r>
      <w:r>
        <w:rPr>
          <w:rFonts w:ascii="Verdana" w:hAnsi="Verdana" w:cs="Times New Roman"/>
          <w:sz w:val="24"/>
          <w:szCs w:val="24"/>
        </w:rPr>
        <w:br/>
        <w:t xml:space="preserve">ul. </w:t>
      </w:r>
      <w:proofErr w:type="spellStart"/>
      <w:r w:rsidRPr="00F160A0">
        <w:rPr>
          <w:rFonts w:ascii="Verdana" w:hAnsi="Verdana" w:cs="Times New Roman"/>
          <w:sz w:val="24"/>
          <w:szCs w:val="24"/>
        </w:rPr>
        <w:t>Terebelskiej</w:t>
      </w:r>
      <w:proofErr w:type="spellEnd"/>
      <w:r w:rsidRPr="00F160A0">
        <w:rPr>
          <w:rFonts w:ascii="Verdana" w:hAnsi="Verdana" w:cs="Times New Roman"/>
          <w:sz w:val="24"/>
          <w:szCs w:val="24"/>
        </w:rPr>
        <w:t xml:space="preserve"> do ul. Zygmunta Augusta, ul. Zygmunta Augusta </w:t>
      </w:r>
      <w:r>
        <w:rPr>
          <w:rFonts w:ascii="Verdana" w:hAnsi="Verdana" w:cs="Times New Roman"/>
          <w:sz w:val="24"/>
          <w:szCs w:val="24"/>
        </w:rPr>
        <w:br/>
      </w:r>
      <w:r w:rsidRPr="00F160A0">
        <w:rPr>
          <w:rFonts w:ascii="Verdana" w:hAnsi="Verdana" w:cs="Times New Roman"/>
          <w:sz w:val="24"/>
          <w:szCs w:val="24"/>
        </w:rPr>
        <w:t>w obrębie skrzyżowania z ulicą Królowej Jadwigi w Białej Podlaskiej, w zakresie bud</w:t>
      </w:r>
      <w:r>
        <w:rPr>
          <w:rFonts w:ascii="Verdana" w:hAnsi="Verdana" w:cs="Times New Roman"/>
          <w:sz w:val="24"/>
          <w:szCs w:val="24"/>
        </w:rPr>
        <w:t xml:space="preserve">owy drogi dla rowerów, budowy </w:t>
      </w:r>
      <w:r>
        <w:rPr>
          <w:rFonts w:ascii="Verdana" w:hAnsi="Verdana" w:cs="Times New Roman"/>
          <w:sz w:val="24"/>
          <w:szCs w:val="24"/>
        </w:rPr>
        <w:br/>
        <w:t xml:space="preserve">i </w:t>
      </w:r>
      <w:r w:rsidRPr="00F160A0">
        <w:rPr>
          <w:rFonts w:ascii="Verdana" w:hAnsi="Verdana" w:cs="Times New Roman"/>
          <w:sz w:val="24"/>
          <w:szCs w:val="24"/>
        </w:rPr>
        <w:t>przebudowy drogi dla pieszych, zjazdów, zatok autobusowych wraz z budową oświetlenia ulicznego.”</w:t>
      </w:r>
    </w:p>
    <w:p w14:paraId="005A9C8B" w14:textId="77777777" w:rsidR="00F160A0" w:rsidRPr="00F160A0" w:rsidRDefault="00F160A0" w:rsidP="00AB7FEC">
      <w:pPr>
        <w:pStyle w:val="Akapitzlist"/>
        <w:spacing w:after="0" w:line="276" w:lineRule="auto"/>
        <w:ind w:left="567" w:right="284"/>
        <w:rPr>
          <w:rFonts w:ascii="Verdana" w:hAnsi="Verdana" w:cs="Times New Roman"/>
          <w:iCs/>
          <w:sz w:val="24"/>
          <w:szCs w:val="24"/>
        </w:rPr>
      </w:pPr>
    </w:p>
    <w:p w14:paraId="5385D33C" w14:textId="77777777" w:rsidR="002A6062" w:rsidRPr="007A7CDC" w:rsidRDefault="002A6062" w:rsidP="00AB7FEC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1" w:name="_Toc232774584"/>
      <w:r w:rsidRPr="007A7CDC">
        <w:rPr>
          <w:rFonts w:ascii="Verdana" w:hAnsi="Verdana"/>
          <w:color w:val="auto"/>
          <w:sz w:val="24"/>
          <w:szCs w:val="24"/>
        </w:rPr>
        <w:t>Podstawa prawna</w:t>
      </w:r>
      <w:bookmarkEnd w:id="1"/>
    </w:p>
    <w:p w14:paraId="472A04D5" w14:textId="563D2DD5" w:rsidR="004C54E4" w:rsidRPr="007A7CDC" w:rsidRDefault="004C54E4" w:rsidP="00AB7FEC">
      <w:pPr>
        <w:pStyle w:val="Tekstpodstawowy"/>
        <w:numPr>
          <w:ilvl w:val="0"/>
          <w:numId w:val="10"/>
        </w:numPr>
        <w:spacing w:line="276" w:lineRule="auto"/>
        <w:ind w:left="567" w:hanging="425"/>
        <w:rPr>
          <w:rFonts w:ascii="Verdana" w:hAnsi="Verdana"/>
          <w:szCs w:val="24"/>
        </w:rPr>
      </w:pPr>
      <w:r w:rsidRPr="007A7CDC">
        <w:rPr>
          <w:rFonts w:ascii="Verdana" w:hAnsi="Verdana"/>
          <w:szCs w:val="24"/>
        </w:rPr>
        <w:t xml:space="preserve">Ustawa z dnia 11 września 2019 r. Prawo zamówień publicznych </w:t>
      </w:r>
      <w:r w:rsidRPr="007A7CDC">
        <w:rPr>
          <w:rFonts w:ascii="Verdana" w:hAnsi="Verdana"/>
          <w:szCs w:val="24"/>
        </w:rPr>
        <w:br/>
        <w:t>(Dz. U. z 202</w:t>
      </w:r>
      <w:r w:rsidR="00C44A5C">
        <w:rPr>
          <w:rFonts w:ascii="Verdana" w:hAnsi="Verdana"/>
          <w:szCs w:val="24"/>
        </w:rPr>
        <w:t>6</w:t>
      </w:r>
      <w:r w:rsidRPr="007A7CDC">
        <w:rPr>
          <w:rFonts w:ascii="Verdana" w:hAnsi="Verdana"/>
          <w:szCs w:val="24"/>
        </w:rPr>
        <w:t xml:space="preserve"> r. poz. </w:t>
      </w:r>
      <w:r w:rsidR="00C44A5C">
        <w:rPr>
          <w:rFonts w:ascii="Verdana" w:hAnsi="Verdana"/>
          <w:szCs w:val="24"/>
        </w:rPr>
        <w:t>793</w:t>
      </w:r>
      <w:r w:rsidRPr="007A7CDC">
        <w:rPr>
          <w:rFonts w:ascii="Verdana" w:hAnsi="Verdana"/>
          <w:szCs w:val="24"/>
        </w:rPr>
        <w:t>).</w:t>
      </w:r>
    </w:p>
    <w:p w14:paraId="32082B22" w14:textId="2034A95E" w:rsidR="004C54E4" w:rsidRPr="007A7CDC" w:rsidRDefault="004C54E4" w:rsidP="00AB7FEC">
      <w:pPr>
        <w:pStyle w:val="Akapitzlist"/>
        <w:numPr>
          <w:ilvl w:val="0"/>
          <w:numId w:val="10"/>
        </w:numPr>
        <w:spacing w:after="0" w:line="276" w:lineRule="auto"/>
        <w:ind w:left="567" w:hanging="425"/>
        <w:rPr>
          <w:rFonts w:ascii="Verdana" w:hAnsi="Verdana"/>
          <w:sz w:val="24"/>
          <w:szCs w:val="24"/>
        </w:rPr>
      </w:pPr>
      <w:r w:rsidRPr="007A7CDC">
        <w:rPr>
          <w:rFonts w:ascii="Verdana" w:hAnsi="Verdana"/>
          <w:sz w:val="24"/>
          <w:szCs w:val="24"/>
        </w:rPr>
        <w:t>Ustawa z dnia 7 lipca 1994 r.</w:t>
      </w:r>
      <w:r w:rsidR="00170125">
        <w:rPr>
          <w:rFonts w:ascii="Verdana" w:hAnsi="Verdana"/>
          <w:sz w:val="24"/>
          <w:szCs w:val="24"/>
        </w:rPr>
        <w:t xml:space="preserve"> prawo budowlane (Dz. U. z 2026</w:t>
      </w:r>
      <w:r w:rsidRPr="007A7CDC">
        <w:rPr>
          <w:rFonts w:ascii="Verdana" w:hAnsi="Verdana"/>
          <w:sz w:val="24"/>
          <w:szCs w:val="24"/>
        </w:rPr>
        <w:t xml:space="preserve"> r. poz. </w:t>
      </w:r>
      <w:r w:rsidR="00170125">
        <w:rPr>
          <w:rFonts w:ascii="Verdana" w:hAnsi="Verdana"/>
          <w:sz w:val="24"/>
          <w:szCs w:val="24"/>
        </w:rPr>
        <w:t>524</w:t>
      </w:r>
      <w:r w:rsidRPr="007A7CDC">
        <w:rPr>
          <w:rFonts w:ascii="Verdana" w:hAnsi="Verdana"/>
          <w:sz w:val="24"/>
          <w:szCs w:val="24"/>
        </w:rPr>
        <w:t>).</w:t>
      </w:r>
    </w:p>
    <w:p w14:paraId="62741FEB" w14:textId="14CF2C3F" w:rsidR="00156ADF" w:rsidRPr="007A7CDC" w:rsidRDefault="00C44A5C" w:rsidP="00156ADF">
      <w:pPr>
        <w:widowControl w:val="0"/>
        <w:numPr>
          <w:ilvl w:val="0"/>
          <w:numId w:val="10"/>
        </w:numPr>
        <w:suppressAutoHyphens/>
        <w:spacing w:after="0"/>
        <w:ind w:left="567" w:hanging="425"/>
        <w:textAlignment w:val="baseline"/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</w:pPr>
      <w:r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>Wytyczne</w:t>
      </w:r>
      <w:r w:rsidR="00156ADF"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dotycząc</w:t>
      </w:r>
      <w:r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>e</w:t>
      </w:r>
      <w:r w:rsidR="00156ADF"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realizacji zasad równościowych w ramach funduszy unijnych na lata 2021-2027 „Standardy dostępności dla polityki spójności 2021 -2027” (</w:t>
      </w:r>
      <w:hyperlink r:id="rId10" w:history="1">
        <w:r w:rsidR="00156ADF" w:rsidRPr="007A7CDC">
          <w:rPr>
            <w:rStyle w:val="Hipercze"/>
            <w:rFonts w:ascii="Verdana" w:hAnsi="Verdana" w:cs="Tahoma"/>
            <w:color w:val="000000" w:themeColor="text1"/>
            <w:kern w:val="1"/>
            <w:sz w:val="24"/>
            <w:szCs w:val="24"/>
            <w:lang w:eastAsia="ar-SA"/>
          </w:rPr>
          <w:t>https://www.funduszeeuropejskie.gov.pl/strony/o-funduszach/fundusze-na-lata-2021-2027/prawo-i-dokumenty/wytyczne/wytyczne-dotyczace-realizacji-zasad-rownosciowych-w-ramach-funduszy-unijnych-na-lata-2021-2027/</w:t>
        </w:r>
      </w:hyperlink>
      <w:r w:rsidR="00156ADF"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).</w:t>
      </w:r>
    </w:p>
    <w:p w14:paraId="0BA052BF" w14:textId="4AD504FA" w:rsidR="00156ADF" w:rsidRPr="007A7CDC" w:rsidRDefault="00156ADF" w:rsidP="00156ADF">
      <w:pPr>
        <w:widowControl w:val="0"/>
        <w:numPr>
          <w:ilvl w:val="0"/>
          <w:numId w:val="10"/>
        </w:numPr>
        <w:suppressAutoHyphens/>
        <w:spacing w:after="0"/>
        <w:ind w:left="567" w:hanging="425"/>
        <w:textAlignment w:val="baseline"/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</w:pP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Standard ochrony drzew i innych form zieleni w procesie inwestycyjnym, opracowanie Fundacji </w:t>
      </w:r>
      <w:proofErr w:type="spellStart"/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>EkoRozwoju</w:t>
      </w:r>
      <w:proofErr w:type="spellEnd"/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i Stowarzyszenia Architektury Krajobrazu </w:t>
      </w:r>
      <w:r w:rsidR="00CC081F">
        <w:rPr>
          <w:rFonts w:ascii="Verdana" w:hAnsi="Verdana" w:cs="Tahoma"/>
          <w:color w:val="000000" w:themeColor="text1"/>
          <w:kern w:val="1"/>
          <w:sz w:val="24"/>
          <w:szCs w:val="24"/>
          <w:u w:val="single"/>
          <w:lang w:eastAsia="ar-SA"/>
        </w:rPr>
        <w:t>http://fer.org.pl/wp-</w:t>
      </w: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u w:val="single"/>
          <w:lang w:eastAsia="ar-SA"/>
        </w:rPr>
        <w:t>content/uploads/2021/09/SODIZ.pdf</w:t>
      </w: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;</w:t>
      </w:r>
    </w:p>
    <w:p w14:paraId="2093130D" w14:textId="77777777" w:rsidR="00156ADF" w:rsidRPr="007A7CDC" w:rsidRDefault="00156ADF" w:rsidP="00156ADF">
      <w:pPr>
        <w:widowControl w:val="0"/>
        <w:numPr>
          <w:ilvl w:val="0"/>
          <w:numId w:val="10"/>
        </w:numPr>
        <w:suppressAutoHyphens/>
        <w:spacing w:after="0"/>
        <w:ind w:left="567" w:hanging="425"/>
        <w:textAlignment w:val="baseline"/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</w:pP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Standard inspekcji i diagnostyki drzew, opracowanie Fundacji </w:t>
      </w:r>
      <w:proofErr w:type="spellStart"/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>EkoRozwoju</w:t>
      </w:r>
      <w:proofErr w:type="spellEnd"/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</w:t>
      </w: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u w:val="single"/>
          <w:lang w:eastAsia="ar-SA"/>
        </w:rPr>
        <w:t>http://fer.org.pl/wp-content/uploads/2021/09/SIIDD.pdf</w:t>
      </w: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;</w:t>
      </w:r>
    </w:p>
    <w:p w14:paraId="2EEE6B8A" w14:textId="59B091CF" w:rsidR="00156ADF" w:rsidRPr="007A7CDC" w:rsidRDefault="00156ADF" w:rsidP="00156ADF">
      <w:pPr>
        <w:widowControl w:val="0"/>
        <w:numPr>
          <w:ilvl w:val="0"/>
          <w:numId w:val="10"/>
        </w:numPr>
        <w:suppressAutoHyphens/>
        <w:spacing w:after="0"/>
        <w:ind w:left="567" w:hanging="425"/>
        <w:textAlignment w:val="baseline"/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</w:pP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lastRenderedPageBreak/>
        <w:t xml:space="preserve">Standard cięcia i pielęgnacji drzew, opracowanie Fundacji </w:t>
      </w:r>
      <w:proofErr w:type="spellStart"/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>EkoRozwoju</w:t>
      </w:r>
      <w:proofErr w:type="spellEnd"/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</w:t>
      </w: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u w:val="single"/>
          <w:lang w:eastAsia="ar-SA"/>
        </w:rPr>
        <w:t>http://fer.org.pl/wp-content/uploads/2021/09/SCiPD.pdf</w:t>
      </w: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;</w:t>
      </w:r>
    </w:p>
    <w:p w14:paraId="02724F9A" w14:textId="08B64788" w:rsidR="004C54E4" w:rsidRPr="007A7CDC" w:rsidRDefault="002A6062" w:rsidP="00AB7FEC">
      <w:pPr>
        <w:pStyle w:val="Tekstpodstawowy"/>
        <w:numPr>
          <w:ilvl w:val="0"/>
          <w:numId w:val="10"/>
        </w:numPr>
        <w:spacing w:line="276" w:lineRule="auto"/>
        <w:ind w:left="567" w:hanging="425"/>
        <w:rPr>
          <w:rFonts w:ascii="Verdana" w:hAnsi="Verdana"/>
          <w:szCs w:val="24"/>
        </w:rPr>
      </w:pPr>
      <w:r w:rsidRPr="007A7CDC">
        <w:rPr>
          <w:rFonts w:ascii="Verdana" w:hAnsi="Verdana"/>
          <w:szCs w:val="24"/>
        </w:rPr>
        <w:t>Ustawa z dnia 21 marca 1985r. o drogach publicznych (teks</w:t>
      </w:r>
      <w:r w:rsidR="00C44E08" w:rsidRPr="007A7CDC">
        <w:rPr>
          <w:rFonts w:ascii="Verdana" w:hAnsi="Verdana"/>
          <w:szCs w:val="24"/>
        </w:rPr>
        <w:t>t jednolity Dz. U. 2025 poz. 889</w:t>
      </w:r>
      <w:r w:rsidRPr="007A7CDC">
        <w:rPr>
          <w:rFonts w:ascii="Verdana" w:hAnsi="Verdana"/>
          <w:szCs w:val="24"/>
        </w:rPr>
        <w:t>)</w:t>
      </w:r>
      <w:r w:rsidR="004C54E4" w:rsidRPr="007A7CDC">
        <w:rPr>
          <w:rFonts w:ascii="Verdana" w:hAnsi="Verdana"/>
          <w:szCs w:val="24"/>
        </w:rPr>
        <w:t>.</w:t>
      </w:r>
    </w:p>
    <w:p w14:paraId="65C95028" w14:textId="4D00A027" w:rsidR="002A6062" w:rsidRPr="007A7CDC" w:rsidRDefault="002A6062" w:rsidP="00AB7FEC">
      <w:pPr>
        <w:pStyle w:val="Tekstpodstawowy"/>
        <w:numPr>
          <w:ilvl w:val="0"/>
          <w:numId w:val="10"/>
        </w:numPr>
        <w:spacing w:line="276" w:lineRule="auto"/>
        <w:ind w:left="567" w:hanging="425"/>
        <w:rPr>
          <w:rFonts w:ascii="Verdana" w:hAnsi="Verdana"/>
          <w:szCs w:val="24"/>
        </w:rPr>
      </w:pPr>
      <w:r w:rsidRPr="007A7CDC">
        <w:rPr>
          <w:rFonts w:ascii="Verdana" w:hAnsi="Verdana"/>
          <w:szCs w:val="24"/>
        </w:rPr>
        <w:t>Rozporządzenie Ministra Infrastruktury z dnia 24 czerwca 2022 r. </w:t>
      </w:r>
      <w:r w:rsidR="00164002">
        <w:rPr>
          <w:rFonts w:ascii="Verdana" w:hAnsi="Verdana"/>
          <w:szCs w:val="24"/>
        </w:rPr>
        <w:br/>
      </w:r>
      <w:r w:rsidRPr="007A7CDC">
        <w:rPr>
          <w:rFonts w:ascii="Verdana" w:hAnsi="Verdana"/>
          <w:szCs w:val="24"/>
        </w:rPr>
        <w:t>w sprawie przepisów techniczno-budowlanych dotyczących dró</w:t>
      </w:r>
      <w:r w:rsidR="00ED1978" w:rsidRPr="007A7CDC">
        <w:rPr>
          <w:rFonts w:ascii="Verdana" w:hAnsi="Verdana"/>
          <w:szCs w:val="24"/>
        </w:rPr>
        <w:t>g publicznych (Dz. U. 2022 poz.</w:t>
      </w:r>
      <w:r w:rsidRPr="007A7CDC">
        <w:rPr>
          <w:rFonts w:ascii="Verdana" w:hAnsi="Verdana"/>
          <w:szCs w:val="24"/>
        </w:rPr>
        <w:t> </w:t>
      </w:r>
      <w:r w:rsidR="00CF07C8" w:rsidRPr="007A7CDC">
        <w:rPr>
          <w:rFonts w:ascii="Verdana" w:hAnsi="Verdana"/>
          <w:szCs w:val="24"/>
        </w:rPr>
        <w:t>1</w:t>
      </w:r>
      <w:r w:rsidRPr="007A7CDC">
        <w:rPr>
          <w:rFonts w:ascii="Verdana" w:hAnsi="Verdana"/>
          <w:szCs w:val="24"/>
        </w:rPr>
        <w:t>518).</w:t>
      </w:r>
    </w:p>
    <w:p w14:paraId="6F4CA0F9" w14:textId="77777777" w:rsidR="0038158A" w:rsidRPr="007A7CDC" w:rsidRDefault="0038158A" w:rsidP="00AB7FEC">
      <w:pPr>
        <w:pStyle w:val="Akapitzlist"/>
        <w:spacing w:after="0" w:line="276" w:lineRule="auto"/>
        <w:ind w:left="567" w:right="284"/>
        <w:rPr>
          <w:rFonts w:ascii="Verdana" w:hAnsi="Verdana" w:cs="Times New Roman"/>
          <w:sz w:val="24"/>
          <w:szCs w:val="24"/>
        </w:rPr>
      </w:pPr>
    </w:p>
    <w:p w14:paraId="51DBE809" w14:textId="67EC91A3" w:rsidR="004C54E4" w:rsidRPr="007A7CDC" w:rsidRDefault="004C54E4" w:rsidP="00AB7FEC">
      <w:pPr>
        <w:pStyle w:val="Akapitzlist"/>
        <w:spacing w:after="0" w:line="276" w:lineRule="auto"/>
        <w:ind w:left="567" w:right="284"/>
        <w:rPr>
          <w:rFonts w:ascii="Verdana" w:hAnsi="Verdana" w:cs="Times New Roman"/>
          <w:sz w:val="24"/>
          <w:szCs w:val="24"/>
        </w:rPr>
      </w:pPr>
    </w:p>
    <w:p w14:paraId="77150643" w14:textId="77777777" w:rsidR="002A6062" w:rsidRPr="007A7CDC" w:rsidRDefault="002A6062" w:rsidP="00AB7FEC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2" w:name="_Toc232774585"/>
      <w:r w:rsidRPr="007A7CDC">
        <w:rPr>
          <w:rFonts w:ascii="Verdana" w:hAnsi="Verdana"/>
          <w:color w:val="auto"/>
          <w:sz w:val="24"/>
          <w:szCs w:val="24"/>
        </w:rPr>
        <w:t>Opis przedmiotu zamówienia</w:t>
      </w:r>
      <w:bookmarkEnd w:id="2"/>
      <w:r w:rsidRPr="007A7CDC">
        <w:rPr>
          <w:rFonts w:ascii="Verdana" w:hAnsi="Verdana"/>
          <w:color w:val="auto"/>
          <w:sz w:val="24"/>
          <w:szCs w:val="24"/>
        </w:rPr>
        <w:t xml:space="preserve"> </w:t>
      </w:r>
    </w:p>
    <w:p w14:paraId="1D60DE4F" w14:textId="5FA58373" w:rsidR="002A6062" w:rsidRDefault="002A6062" w:rsidP="00AB7FEC">
      <w:pPr>
        <w:spacing w:after="0"/>
        <w:ind w:right="284" w:firstLine="567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bCs/>
          <w:sz w:val="24"/>
          <w:szCs w:val="24"/>
        </w:rPr>
        <w:t>Przedmiotem zamierzenia budowlanego</w:t>
      </w:r>
      <w:bookmarkStart w:id="3" w:name="_Hlk79484364"/>
      <w:r w:rsidR="001000A1" w:rsidRPr="007A7CDC">
        <w:rPr>
          <w:rFonts w:ascii="Verdana" w:hAnsi="Verdana" w:cs="Times New Roman"/>
          <w:sz w:val="24"/>
          <w:szCs w:val="24"/>
        </w:rPr>
        <w:t xml:space="preserve"> jest</w:t>
      </w:r>
      <w:r w:rsidR="00170125">
        <w:rPr>
          <w:rFonts w:ascii="Verdana" w:hAnsi="Verdana" w:cs="Times New Roman"/>
          <w:sz w:val="24"/>
          <w:szCs w:val="24"/>
        </w:rPr>
        <w:t xml:space="preserve"> pełnienie kompleksowego wielobranżowego nadzoru inwestorskiego w:</w:t>
      </w:r>
      <w:r w:rsidR="001000A1" w:rsidRPr="007A7CDC">
        <w:rPr>
          <w:rFonts w:ascii="Verdana" w:hAnsi="Verdana" w:cs="Times New Roman"/>
          <w:sz w:val="24"/>
          <w:szCs w:val="24"/>
        </w:rPr>
        <w:t xml:space="preserve"> </w:t>
      </w:r>
      <w:bookmarkEnd w:id="3"/>
    </w:p>
    <w:p w14:paraId="6BB0C3C5" w14:textId="0C9330B5" w:rsidR="00170125" w:rsidRPr="00170125" w:rsidRDefault="00170125" w:rsidP="00170125">
      <w:pPr>
        <w:pStyle w:val="Akapitzlist"/>
        <w:numPr>
          <w:ilvl w:val="0"/>
          <w:numId w:val="19"/>
        </w:numPr>
        <w:spacing w:after="0"/>
        <w:ind w:right="284"/>
        <w:rPr>
          <w:rFonts w:ascii="Verdana" w:hAnsi="Verdana" w:cs="Times New Roman"/>
          <w:sz w:val="24"/>
          <w:szCs w:val="24"/>
        </w:rPr>
      </w:pPr>
      <w:r w:rsidRPr="00170125">
        <w:rPr>
          <w:rFonts w:ascii="Verdana" w:hAnsi="Verdana" w:cs="Times New Roman"/>
          <w:sz w:val="24"/>
          <w:szCs w:val="24"/>
        </w:rPr>
        <w:t>branży inżynieryjnej drogowej;</w:t>
      </w:r>
    </w:p>
    <w:p w14:paraId="7BF55790" w14:textId="5A6D668D" w:rsidR="00170125" w:rsidRPr="00CC081F" w:rsidRDefault="00170125" w:rsidP="00CC081F">
      <w:pPr>
        <w:pStyle w:val="Akapitzlist"/>
        <w:numPr>
          <w:ilvl w:val="0"/>
          <w:numId w:val="19"/>
        </w:numPr>
        <w:spacing w:after="0"/>
        <w:ind w:right="284"/>
        <w:rPr>
          <w:rFonts w:ascii="Verdana" w:hAnsi="Verdana" w:cs="Times New Roman"/>
          <w:sz w:val="24"/>
          <w:szCs w:val="24"/>
        </w:rPr>
      </w:pPr>
      <w:r w:rsidRPr="00170125">
        <w:rPr>
          <w:rFonts w:ascii="Verdana" w:hAnsi="Verdana" w:cs="Times New Roman"/>
          <w:sz w:val="24"/>
          <w:szCs w:val="24"/>
        </w:rPr>
        <w:t>branży instalacyjnej w zakresie</w:t>
      </w:r>
      <w:r w:rsidR="00CC081F">
        <w:rPr>
          <w:rFonts w:ascii="Verdana" w:hAnsi="Verdana" w:cs="Times New Roman"/>
          <w:sz w:val="24"/>
          <w:szCs w:val="24"/>
        </w:rPr>
        <w:t xml:space="preserve"> sieci, instalacji i urządzeń </w:t>
      </w:r>
      <w:r w:rsidRPr="00CC081F">
        <w:rPr>
          <w:rFonts w:ascii="Verdana" w:hAnsi="Verdana" w:cs="Times New Roman"/>
          <w:sz w:val="24"/>
          <w:szCs w:val="24"/>
        </w:rPr>
        <w:t>elektrycznych i elektroenergetycznych.</w:t>
      </w:r>
    </w:p>
    <w:p w14:paraId="637D8C3A" w14:textId="701A1AAF" w:rsidR="00A457FB" w:rsidRPr="00A457FB" w:rsidRDefault="00A457FB" w:rsidP="00A457FB">
      <w:pPr>
        <w:spacing w:after="0"/>
        <w:ind w:right="284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Zamawiający dopuszcza możliwość zlecenia wykonania robót dodatkowych w ramach nadzorowanej umowy na roboty budowlane nr ZP.272…………………………………z dnia ……………………….. 2026 r. na podstawie dodatkowej oferty cenowej złożonej po wezwaniu przez Zamawiającego. </w:t>
      </w:r>
    </w:p>
    <w:p w14:paraId="5F399A8A" w14:textId="77777777" w:rsidR="00F25A04" w:rsidRDefault="00F25A04" w:rsidP="00F25A04">
      <w:pPr>
        <w:pStyle w:val="Akapitzlist"/>
        <w:ind w:left="0" w:firstLine="567"/>
        <w:rPr>
          <w:rFonts w:ascii="Verdana" w:hAnsi="Verdana" w:cs="Tahoma"/>
          <w:color w:val="000000" w:themeColor="text1"/>
          <w:sz w:val="24"/>
          <w:szCs w:val="24"/>
        </w:rPr>
      </w:pPr>
      <w:r w:rsidRPr="007A7CDC">
        <w:rPr>
          <w:rFonts w:ascii="Verdana" w:hAnsi="Verdana" w:cs="Tahoma"/>
          <w:color w:val="000000" w:themeColor="text1"/>
          <w:sz w:val="24"/>
          <w:szCs w:val="24"/>
        </w:rPr>
        <w:t>Zamówienie wiąże się z realizacją projektu pod nazwą „Rozwój zintegrowanego systemu zrównoważonej mobilności na terenie Miejskiego Obszaru Funkcjonalnego Biała Podlaska” przy udziale środków Europejskiego Funduszu Rozwoju Regionalnego w ramach programu Fundusze Europejskie dla Polski Wschodniej 2021 – 2027.</w:t>
      </w:r>
    </w:p>
    <w:p w14:paraId="0681922D" w14:textId="77777777" w:rsidR="00170125" w:rsidRPr="007A7CDC" w:rsidRDefault="00170125" w:rsidP="00170125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4" w:name="_Toc232774586"/>
      <w:r w:rsidRPr="007A7CDC">
        <w:rPr>
          <w:rFonts w:ascii="Verdana" w:hAnsi="Verdana"/>
          <w:color w:val="auto"/>
          <w:sz w:val="24"/>
          <w:szCs w:val="24"/>
        </w:rPr>
        <w:t>Zakres zamówienia</w:t>
      </w:r>
      <w:bookmarkEnd w:id="4"/>
    </w:p>
    <w:p w14:paraId="73D15411" w14:textId="7CF6B135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pełnienie obowiązków wynikających</w:t>
      </w:r>
      <w:r>
        <w:rPr>
          <w:rFonts w:ascii="Verdana" w:hAnsi="Verdana"/>
          <w:sz w:val="24"/>
          <w:szCs w:val="24"/>
        </w:rPr>
        <w:t xml:space="preserve"> z art. 25 i 26 ustawy z dnia 7 </w:t>
      </w:r>
      <w:r w:rsidRPr="00EA77E1">
        <w:rPr>
          <w:rFonts w:ascii="Verdana" w:hAnsi="Verdana"/>
          <w:sz w:val="24"/>
          <w:szCs w:val="24"/>
        </w:rPr>
        <w:t>lipca 1994r. – Prawo budowlane (</w:t>
      </w:r>
      <w:proofErr w:type="spellStart"/>
      <w:r w:rsidRPr="00EA77E1">
        <w:rPr>
          <w:rFonts w:ascii="Verdana" w:hAnsi="Verdana"/>
          <w:sz w:val="24"/>
          <w:szCs w:val="24"/>
        </w:rPr>
        <w:t>t.j</w:t>
      </w:r>
      <w:proofErr w:type="spellEnd"/>
      <w:r w:rsidRPr="00EA77E1">
        <w:rPr>
          <w:rFonts w:ascii="Verdana" w:hAnsi="Verdana"/>
          <w:sz w:val="24"/>
          <w:szCs w:val="24"/>
        </w:rPr>
        <w:t>. Dz. U. z 202</w:t>
      </w:r>
      <w:r>
        <w:rPr>
          <w:rFonts w:ascii="Verdana" w:hAnsi="Verdana"/>
          <w:sz w:val="24"/>
          <w:szCs w:val="24"/>
        </w:rPr>
        <w:t>6</w:t>
      </w:r>
      <w:r w:rsidRPr="00EA77E1">
        <w:rPr>
          <w:rFonts w:ascii="Verdana" w:hAnsi="Verdana"/>
          <w:sz w:val="24"/>
          <w:szCs w:val="24"/>
        </w:rPr>
        <w:t xml:space="preserve"> r. poz. </w:t>
      </w:r>
      <w:r>
        <w:rPr>
          <w:rFonts w:ascii="Verdana" w:hAnsi="Verdana"/>
          <w:sz w:val="24"/>
          <w:szCs w:val="24"/>
        </w:rPr>
        <w:t>524);</w:t>
      </w:r>
    </w:p>
    <w:p w14:paraId="409312ED" w14:textId="6D350E85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organizację i koordynację we wszystkich branżach całego zadania pn.: „</w:t>
      </w:r>
      <w:r w:rsidRPr="007A7CDC">
        <w:rPr>
          <w:rFonts w:ascii="Verdana" w:hAnsi="Verdana" w:cs="Times New Roman"/>
          <w:sz w:val="24"/>
          <w:szCs w:val="24"/>
        </w:rPr>
        <w:t xml:space="preserve">Rozbudowa Al. Jana Pawła II w Białej Podlaskiej na odcinku od ul. Janowskiej do ul. </w:t>
      </w:r>
      <w:proofErr w:type="spellStart"/>
      <w:r w:rsidRPr="007A7CDC">
        <w:rPr>
          <w:rFonts w:ascii="Verdana" w:hAnsi="Verdana" w:cs="Times New Roman"/>
          <w:sz w:val="24"/>
          <w:szCs w:val="24"/>
        </w:rPr>
        <w:t>Terebelskiej</w:t>
      </w:r>
      <w:proofErr w:type="spellEnd"/>
      <w:r w:rsidRPr="007A7CDC">
        <w:rPr>
          <w:rFonts w:ascii="Verdana" w:hAnsi="Verdana" w:cs="Times New Roman"/>
          <w:sz w:val="24"/>
          <w:szCs w:val="24"/>
        </w:rPr>
        <w:t xml:space="preserve"> w zakresie budowy drogi dla rowerów, budowy i przeb</w:t>
      </w:r>
      <w:r w:rsidR="00164002">
        <w:rPr>
          <w:rFonts w:ascii="Verdana" w:hAnsi="Verdana" w:cs="Times New Roman"/>
          <w:sz w:val="24"/>
          <w:szCs w:val="24"/>
        </w:rPr>
        <w:t xml:space="preserve">udowy drogi dla pieszych wraz </w:t>
      </w:r>
      <w:r>
        <w:rPr>
          <w:rFonts w:ascii="Verdana" w:hAnsi="Verdana" w:cs="Times New Roman"/>
          <w:sz w:val="24"/>
          <w:szCs w:val="24"/>
        </w:rPr>
        <w:t>z infrastrukturą towarzyszącą</w:t>
      </w:r>
      <w:r w:rsidRPr="007A7CDC">
        <w:rPr>
          <w:rFonts w:ascii="Verdana" w:hAnsi="Verdana" w:cs="Times New Roman"/>
          <w:sz w:val="24"/>
          <w:szCs w:val="24"/>
        </w:rPr>
        <w:t>”</w:t>
      </w:r>
      <w:r w:rsidRPr="00EA77E1">
        <w:rPr>
          <w:rFonts w:ascii="Verdana" w:hAnsi="Verdana"/>
          <w:sz w:val="24"/>
          <w:szCs w:val="24"/>
        </w:rPr>
        <w:t>;</w:t>
      </w:r>
    </w:p>
    <w:p w14:paraId="6549E696" w14:textId="2BC9D62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zarządzanie techniczne, finansowe i administracyjne w tym nadzór nad </w:t>
      </w:r>
      <w:r>
        <w:rPr>
          <w:rFonts w:ascii="Verdana" w:hAnsi="Verdana"/>
          <w:sz w:val="24"/>
          <w:szCs w:val="24"/>
        </w:rPr>
        <w:t>realizacją umowy</w:t>
      </w:r>
      <w:r w:rsidRPr="00EA77E1">
        <w:rPr>
          <w:rFonts w:ascii="Verdana" w:hAnsi="Verdana"/>
          <w:sz w:val="24"/>
          <w:szCs w:val="24"/>
        </w:rPr>
        <w:t xml:space="preserve"> nr </w:t>
      </w:r>
      <w:r w:rsidRPr="00EA77E1">
        <w:rPr>
          <w:rFonts w:ascii="Verdana" w:hAnsi="Verdana"/>
          <w:sz w:val="24"/>
          <w:szCs w:val="24"/>
          <w:lang w:eastAsia="ar-SA"/>
        </w:rPr>
        <w:t>ZP.272</w:t>
      </w:r>
      <w:r>
        <w:rPr>
          <w:rFonts w:ascii="Verdana" w:hAnsi="Verdana"/>
          <w:sz w:val="24"/>
          <w:szCs w:val="24"/>
          <w:lang w:eastAsia="ar-SA"/>
        </w:rPr>
        <w:t>……………………………… z dnia ……..</w:t>
      </w:r>
      <w:r w:rsidRPr="00EA77E1">
        <w:rPr>
          <w:rFonts w:ascii="Verdana" w:hAnsi="Verdana"/>
          <w:sz w:val="24"/>
          <w:szCs w:val="24"/>
          <w:lang w:eastAsia="ar-SA"/>
        </w:rPr>
        <w:t xml:space="preserve"> 2026 r</w:t>
      </w:r>
      <w:r w:rsidRPr="00EA77E1">
        <w:rPr>
          <w:rFonts w:ascii="Verdana" w:hAnsi="Verdana"/>
          <w:sz w:val="24"/>
          <w:szCs w:val="24"/>
        </w:rPr>
        <w:t>. o roboty budowlane, przez zespół specjalistów branżowych posiadających odpowiednie uprawnienia przewidziane przepisami polskiego prawa budowlanego;</w:t>
      </w:r>
    </w:p>
    <w:p w14:paraId="5F1FF630" w14:textId="72AB59EE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kontrolę prawidłowej i terminowej realizacji inwestycji, zgodnie </w:t>
      </w:r>
      <w:r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 xml:space="preserve">z harmonogramem rzeczowo-finansowym, przedstawionym przez wykonawcę robót budowlanych oraz weryfikację wszelkich zdarzeń </w:t>
      </w:r>
      <w:r w:rsidRPr="00EA77E1">
        <w:rPr>
          <w:rFonts w:ascii="Verdana" w:hAnsi="Verdana"/>
          <w:sz w:val="24"/>
          <w:szCs w:val="24"/>
        </w:rPr>
        <w:lastRenderedPageBreak/>
        <w:t>zaistniałych w trakcie w</w:t>
      </w:r>
      <w:r w:rsidR="00164002">
        <w:rPr>
          <w:rFonts w:ascii="Verdana" w:hAnsi="Verdana"/>
          <w:sz w:val="24"/>
          <w:szCs w:val="24"/>
        </w:rPr>
        <w:t xml:space="preserve">ykonywania prac, mających wpływ </w:t>
      </w:r>
      <w:r w:rsidRPr="00EA77E1">
        <w:rPr>
          <w:rFonts w:ascii="Verdana" w:hAnsi="Verdana"/>
          <w:sz w:val="24"/>
          <w:szCs w:val="24"/>
        </w:rPr>
        <w:t>na harmonogram robót;</w:t>
      </w:r>
    </w:p>
    <w:p w14:paraId="68346647" w14:textId="11B1F066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reprezentowanie Zamawiającego na budowie przez sprawowanie kontroli zgodności jej realizacji z dokumentacją budowlaną </w:t>
      </w:r>
      <w:r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 xml:space="preserve">i </w:t>
      </w:r>
      <w:r>
        <w:rPr>
          <w:rFonts w:ascii="Verdana" w:hAnsi="Verdana"/>
          <w:sz w:val="24"/>
          <w:szCs w:val="24"/>
        </w:rPr>
        <w:t>z</w:t>
      </w:r>
      <w:r w:rsidRPr="00EA77E1">
        <w:rPr>
          <w:rFonts w:ascii="Verdana" w:hAnsi="Verdana"/>
          <w:sz w:val="24"/>
          <w:szCs w:val="24"/>
        </w:rPr>
        <w:t>ezwolenie</w:t>
      </w:r>
      <w:r>
        <w:rPr>
          <w:rFonts w:ascii="Verdana" w:hAnsi="Verdana"/>
          <w:sz w:val="24"/>
          <w:szCs w:val="24"/>
        </w:rPr>
        <w:t>m na realizację inwestycji d</w:t>
      </w:r>
      <w:r w:rsidRPr="00EA77E1">
        <w:rPr>
          <w:rFonts w:ascii="Verdana" w:hAnsi="Verdana"/>
          <w:sz w:val="24"/>
          <w:szCs w:val="24"/>
        </w:rPr>
        <w:t>rogowej</w:t>
      </w:r>
      <w:r>
        <w:rPr>
          <w:rFonts w:ascii="Verdana" w:hAnsi="Verdana"/>
          <w:sz w:val="24"/>
          <w:szCs w:val="24"/>
        </w:rPr>
        <w:t xml:space="preserve"> (ZRID)</w:t>
      </w:r>
      <w:r w:rsidRPr="00EA77E1">
        <w:rPr>
          <w:rFonts w:ascii="Verdana" w:hAnsi="Verdana"/>
          <w:sz w:val="24"/>
          <w:szCs w:val="24"/>
        </w:rPr>
        <w:t>, przepisami prawa oraz zasadami wiedzy technicznej;</w:t>
      </w:r>
    </w:p>
    <w:p w14:paraId="3D449FA3" w14:textId="75DF4ECC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całościowe prowadzenie dokumentacji technicznej wykonywanych robót budowlanych zgodnie z wymogami obowiązującego prawa </w:t>
      </w:r>
      <w:r w:rsidR="00A61BD8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tym zakresie oraz wszystkich wymogów stawianych w realizacji inwestycji;</w:t>
      </w:r>
    </w:p>
    <w:p w14:paraId="0CAD14FF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organizowanie prac związanych z nadzorem w sposób niepowodujący zbędnych przerw w realizacji przez Wykonawcę robót;</w:t>
      </w:r>
    </w:p>
    <w:p w14:paraId="670B39E0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systematyczne dokonywanie wpisów do dziennika budowy;</w:t>
      </w:r>
    </w:p>
    <w:p w14:paraId="34B82BE7" w14:textId="39ADCA98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sprawdzanie jakości wykonanych robót i wbudowanych wyrobów budowlanych, a w szczególności zapobieganie zastosowani</w:t>
      </w:r>
      <w:r w:rsidR="00A61BD8">
        <w:rPr>
          <w:rFonts w:ascii="Verdana" w:hAnsi="Verdana"/>
          <w:sz w:val="24"/>
          <w:szCs w:val="24"/>
        </w:rPr>
        <w:t xml:space="preserve">u wyrobów budowlanych wadliwych </w:t>
      </w:r>
      <w:r w:rsidRPr="00EA77E1">
        <w:rPr>
          <w:rFonts w:ascii="Verdana" w:hAnsi="Verdana"/>
          <w:sz w:val="24"/>
          <w:szCs w:val="24"/>
        </w:rPr>
        <w:t xml:space="preserve">i niedopuszczonych do stosowania </w:t>
      </w:r>
      <w:r w:rsidR="00A61BD8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budownictwie;</w:t>
      </w:r>
    </w:p>
    <w:p w14:paraId="18791B7B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całościowe prowadzenie procedur i dokumentacji odbioru rzeczowego (odbiorów częściowych i odbioru końcowego) wykonywanych robót budowlanych;</w:t>
      </w:r>
    </w:p>
    <w:p w14:paraId="791FF9FF" w14:textId="4F0F98CA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sprawdzanie i odbiór robót budowlanych ulegających zakryciu lub zanikających, uczestniczenie w próbach i odbiorach technicznych instalacji, urządzeń technicznych oraz przygotowanie i udział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czynnościach odbioru gotowych obiektów b</w:t>
      </w:r>
      <w:r w:rsidR="00164002">
        <w:rPr>
          <w:rFonts w:ascii="Verdana" w:hAnsi="Verdana"/>
          <w:sz w:val="24"/>
          <w:szCs w:val="24"/>
        </w:rPr>
        <w:t xml:space="preserve">udowlanych </w:t>
      </w:r>
      <w:r w:rsidR="00164002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i przekazywanie ich do użytku;</w:t>
      </w:r>
    </w:p>
    <w:p w14:paraId="5AC6B44E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wydawanie Kierownikowi budowy lub Kierownikowi robót poleceń, potwierdzonych wpisem do dziennika budowy dotyczących: usunięcia nieprawidłowości lub zagrożeń, wykonania prób lub badań, także wymagających odkrycia robót lub elementów zakrytych oraz przedstawienie ekspertyz dotyczących prowadzonych robót budowlanych i dowody dopuszczenia do stosowania w budownictwie wyrobów budowlanych;</w:t>
      </w:r>
    </w:p>
    <w:p w14:paraId="13FFFA2B" w14:textId="6254CC2C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żądanie od Kierownika budowy lub Kierownika robót dokonania poprawek bądź ponownego wykonania wadliwie wykonanych robót,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a także wstrzymania dalszych ro</w:t>
      </w:r>
      <w:r w:rsidR="00612151">
        <w:rPr>
          <w:rFonts w:ascii="Verdana" w:hAnsi="Verdana"/>
          <w:sz w:val="24"/>
          <w:szCs w:val="24"/>
        </w:rPr>
        <w:t xml:space="preserve">bót budowlanych w </w:t>
      </w:r>
      <w:r w:rsidRPr="00EA77E1">
        <w:rPr>
          <w:rFonts w:ascii="Verdana" w:hAnsi="Verdana"/>
          <w:sz w:val="24"/>
          <w:szCs w:val="24"/>
        </w:rPr>
        <w:t>przypadku, gdy ich kontynuacja mogłaby wywołać zagrożenie bądź spowodować niedopuszczalną niezgodność z projektem lub pozwoleniem na budowę;</w:t>
      </w:r>
    </w:p>
    <w:p w14:paraId="5E2CF153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weryfikację dokumentacji projektowej;</w:t>
      </w:r>
    </w:p>
    <w:p w14:paraId="7D32F5B5" w14:textId="4E4F2655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lastRenderedPageBreak/>
        <w:t>wskazywanie ewentualnych błędów w dokumentacji projektowej dostrzeżonych w trakcie realizacji robót, wnioskowanie do Zamawiającego (składanie propozycji ulepszających zaprojektowane rozwiązania) w sprawach dotyczących wprowadzenia niezbędnych zmian</w:t>
      </w:r>
      <w:r w:rsidR="00612151">
        <w:rPr>
          <w:rFonts w:ascii="Verdana" w:hAnsi="Verdana"/>
          <w:sz w:val="24"/>
          <w:szCs w:val="24"/>
        </w:rPr>
        <w:t xml:space="preserve"> </w:t>
      </w:r>
      <w:r w:rsidRPr="00EA77E1">
        <w:rPr>
          <w:rFonts w:ascii="Verdana" w:hAnsi="Verdana"/>
          <w:sz w:val="24"/>
          <w:szCs w:val="24"/>
        </w:rPr>
        <w:t>w dokumentacj</w:t>
      </w:r>
      <w:r w:rsidR="00612151">
        <w:rPr>
          <w:rFonts w:ascii="Verdana" w:hAnsi="Verdana"/>
          <w:sz w:val="24"/>
          <w:szCs w:val="24"/>
        </w:rPr>
        <w:t xml:space="preserve">i technicznej i uzyskania zgody </w:t>
      </w:r>
      <w:r w:rsidRPr="00EA77E1">
        <w:rPr>
          <w:rFonts w:ascii="Verdana" w:hAnsi="Verdana"/>
          <w:sz w:val="24"/>
          <w:szCs w:val="24"/>
        </w:rPr>
        <w:t>Projektanta na zmiany, przeprowadzania niezbędnych ekspertyz i badań technicznych oraz w innych ważnych sprawach finansowych                i prawnych;</w:t>
      </w:r>
    </w:p>
    <w:p w14:paraId="27092AEC" w14:textId="02F96EE5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uzyskiwanie od Projektanta wyjaśnień dotyczących wątpliwości związanych z projektem</w:t>
      </w:r>
      <w:r w:rsidR="00612151">
        <w:rPr>
          <w:rFonts w:ascii="Verdana" w:hAnsi="Verdana"/>
          <w:sz w:val="24"/>
          <w:szCs w:val="24"/>
        </w:rPr>
        <w:t xml:space="preserve"> </w:t>
      </w:r>
      <w:r w:rsidRPr="00EA77E1">
        <w:rPr>
          <w:rFonts w:ascii="Verdana" w:hAnsi="Verdana"/>
          <w:sz w:val="24"/>
          <w:szCs w:val="24"/>
        </w:rPr>
        <w:t>i zawartych w nim rozwiązań;</w:t>
      </w:r>
    </w:p>
    <w:p w14:paraId="25C0777A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udzielanie Wykonawcy robót budowlanych informacji, wyjaśnień wskazówek dotyczących realizacji zamówienia;</w:t>
      </w:r>
    </w:p>
    <w:p w14:paraId="17AEF35B" w14:textId="798C0FC6" w:rsidR="00EA77E1" w:rsidRPr="0061215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Wykonawca (Inspektor Nadzoru) zobowiązany jest do organizowania narad roboczych – koordynacyjnych minimum 1 raz na 1 miesiąc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 xml:space="preserve">z udziałem przedstawicieli: Inspektorów Nadzoru, Zamawiającego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 xml:space="preserve">i Wykonawcy robót  budowlanych oraz innych zaproszonych osób. Celem narad koordynacyjnych będzie omawianie bieżących spraw dotyczących wykonania </w:t>
      </w:r>
      <w:r w:rsidRPr="00612151">
        <w:rPr>
          <w:rFonts w:ascii="Verdana" w:hAnsi="Verdana"/>
          <w:sz w:val="24"/>
          <w:szCs w:val="24"/>
        </w:rPr>
        <w:t>i zaawansowania robót;</w:t>
      </w:r>
    </w:p>
    <w:p w14:paraId="2DBAADCC" w14:textId="0D461AA4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narady koordynacyjne będą protokołowane przez Wykonawcę,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a kopie protokołu będą przekazywane wszystkim stronom i osobom zaproszonym na naradę;</w:t>
      </w:r>
    </w:p>
    <w:p w14:paraId="6DAA2660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składanie Zamawiającemu raportów z działalności obejmującej prowadzenie nadzoru robót oraz z realizacji inwestycji w okresach miesięcznych „Sprawozdanie miesięczne” w ciągu 3 dni roboczych po zakończeniu każdego miesiąca kalendarzowego. Sprawozdanie powinno zawierać:</w:t>
      </w:r>
    </w:p>
    <w:p w14:paraId="338F24B7" w14:textId="77777777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opis postępu robót w stosunku do przyjętego harmonogramu rzeczowo-finansowego Wykonawcy robót;</w:t>
      </w:r>
    </w:p>
    <w:p w14:paraId="1580536E" w14:textId="5578B4DB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nakłady finansowe poniesione na roboty w powiązaniu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z przyjętym harmonogramem rzeczowo-finansowym Wykonawcy robót;</w:t>
      </w:r>
    </w:p>
    <w:p w14:paraId="770D595B" w14:textId="77777777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plan robót i finansowania na kolejne miesiące;</w:t>
      </w:r>
    </w:p>
    <w:p w14:paraId="5629F351" w14:textId="12BF2701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opisy powstałych problemów i zagrożeń oraz działań podjętych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celu ich usunięcia;</w:t>
      </w:r>
    </w:p>
    <w:p w14:paraId="22683CA0" w14:textId="77777777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wykaz zmian w dokumentacji projektowej;</w:t>
      </w:r>
    </w:p>
    <w:p w14:paraId="13EA8392" w14:textId="77777777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wykaz roszczeń i etap ich rozpatrzenia;</w:t>
      </w:r>
    </w:p>
    <w:p w14:paraId="26C6296B" w14:textId="47F43D85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po zakończeniu inwestycji, Kierownik Nadzoru przedłoży Zamawiającemu komplet sporządzonej przez Wykonawcę robót dokumentacji powykonawczej, poprzedzonej sprawdzeniem kompletności i jakości dokumentów odbiorowych (wszystkich </w:t>
      </w:r>
      <w:r w:rsidRPr="00EA77E1">
        <w:rPr>
          <w:rFonts w:ascii="Verdana" w:hAnsi="Verdana"/>
          <w:sz w:val="24"/>
          <w:szCs w:val="24"/>
        </w:rPr>
        <w:lastRenderedPageBreak/>
        <w:t xml:space="preserve">dokumentów niezbędnych do uzyskania pozwolenia na użytkowanie) przed podpisaniem protokołu końcowego;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ilościach i zakresie jak wynika to z prawa budowlanego.</w:t>
      </w:r>
    </w:p>
    <w:p w14:paraId="1B2FBC40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sprawozdanie końcowe, powinno zawierać:</w:t>
      </w:r>
    </w:p>
    <w:p w14:paraId="11559694" w14:textId="77777777" w:rsidR="00EA77E1" w:rsidRPr="00EA77E1" w:rsidRDefault="00EA77E1" w:rsidP="0016400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końcowe rozliczenie ilości wykonanych robót i powykonawczą Tabelę Elementów Rozliczeniowych;</w:t>
      </w:r>
    </w:p>
    <w:p w14:paraId="1B7E6F81" w14:textId="77777777" w:rsidR="00EA77E1" w:rsidRPr="00EA77E1" w:rsidRDefault="00EA77E1" w:rsidP="0016400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protokół odbioru końcowego;</w:t>
      </w:r>
    </w:p>
    <w:p w14:paraId="5C886321" w14:textId="1A6CDC72" w:rsidR="00EA77E1" w:rsidRPr="00EA77E1" w:rsidRDefault="00EA77E1" w:rsidP="0016400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całą dokumentację kontraktową do odbioru końcowego zawierającą takie dokumenty jak: sprawozdanie techniczne końcowe, protokoły z Rad Budowy, mapę powykonawczą, wystąpienia Wykonawcy </w:t>
      </w:r>
      <w:r w:rsidR="00164002">
        <w:rPr>
          <w:rFonts w:ascii="Verdana" w:hAnsi="Verdana"/>
          <w:sz w:val="24"/>
          <w:szCs w:val="24"/>
        </w:rPr>
        <w:t xml:space="preserve">robót, polecenia zmian, wnioski </w:t>
      </w:r>
      <w:r w:rsidRPr="00EA77E1">
        <w:rPr>
          <w:rFonts w:ascii="Verdana" w:hAnsi="Verdana"/>
          <w:sz w:val="24"/>
          <w:szCs w:val="24"/>
        </w:rPr>
        <w:t xml:space="preserve">Wykonawcy robót, obmiary, aprobaty techniczne, atesty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i deklaracje zgodności, świadectwa jakości, programy zapewnienia jakości, dokumentację powykonawczą techniczną.</w:t>
      </w:r>
    </w:p>
    <w:p w14:paraId="774FDCD3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częściowe prowadzenie dokumentacji odbioru finansowego wykonywanych robót budowlanych:</w:t>
      </w:r>
    </w:p>
    <w:p w14:paraId="4DD783D0" w14:textId="77777777" w:rsidR="00EA77E1" w:rsidRPr="00EA77E1" w:rsidRDefault="00EA77E1" w:rsidP="00164002">
      <w:pPr>
        <w:autoSpaceDE w:val="0"/>
        <w:autoSpaceDN w:val="0"/>
        <w:adjustRightInd w:val="0"/>
        <w:ind w:left="644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a) sprawdzanie kalkulacji szczegółowych przedkładanych przez Wykonawcę robót drogowych;</w:t>
      </w:r>
    </w:p>
    <w:p w14:paraId="5FE89176" w14:textId="77777777" w:rsidR="00EA77E1" w:rsidRPr="00EA77E1" w:rsidRDefault="00EA77E1" w:rsidP="00164002">
      <w:pPr>
        <w:autoSpaceDE w:val="0"/>
        <w:autoSpaceDN w:val="0"/>
        <w:adjustRightInd w:val="0"/>
        <w:ind w:left="644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b) sprawdzanie poprawności rzeczowej wystawionych faktur na roboty budowlane;</w:t>
      </w:r>
    </w:p>
    <w:p w14:paraId="78213FF8" w14:textId="77777777" w:rsidR="00EA77E1" w:rsidRPr="00EA77E1" w:rsidRDefault="00EA77E1" w:rsidP="00164002">
      <w:pPr>
        <w:autoSpaceDE w:val="0"/>
        <w:autoSpaceDN w:val="0"/>
        <w:adjustRightInd w:val="0"/>
        <w:ind w:left="644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c) weryfikacja zgodności z aktualnym postępem prac, prowadzenie zestawień rozliczanych faktur zgodnie z wymogami Zamawiającego.</w:t>
      </w:r>
    </w:p>
    <w:p w14:paraId="2EA000B6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kontrolowanie stosowania przez Wykonawcę robót budowlanych przepisów dotyczących ochrony środowiska;</w:t>
      </w:r>
    </w:p>
    <w:p w14:paraId="4B480415" w14:textId="2EA61519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kontrolowanie zgodności wykonywania przez Wykonawcę robót budowlany</w:t>
      </w:r>
      <w:r w:rsidR="000725C5">
        <w:rPr>
          <w:rFonts w:ascii="Verdana" w:hAnsi="Verdana"/>
          <w:sz w:val="24"/>
          <w:szCs w:val="24"/>
        </w:rPr>
        <w:t>ch zgodnie</w:t>
      </w:r>
      <w:r w:rsidRPr="00EA77E1">
        <w:rPr>
          <w:rFonts w:ascii="Verdana" w:hAnsi="Verdana"/>
          <w:sz w:val="24"/>
          <w:szCs w:val="24"/>
        </w:rPr>
        <w:t xml:space="preserve"> z odpowiednimi wymogami/ przepisami;</w:t>
      </w:r>
    </w:p>
    <w:p w14:paraId="24D17BC9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kontrolowanie przestrzegania przez Wykonawcę robót budowlanych, zasad BHP, p.poż.;</w:t>
      </w:r>
    </w:p>
    <w:p w14:paraId="1386A5EA" w14:textId="34841954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wstrzymanie robót w przypadku prowadzenia ich niezgodnie </w:t>
      </w:r>
      <w:r w:rsidR="000725C5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z zamówieniem i obowiązującymi przepisami;</w:t>
      </w:r>
    </w:p>
    <w:p w14:paraId="2F97B7F5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zajmowanie stanowiska co do sposobu zabezpieczenia wszelkich wykopalisk odkrytych przez Wykonawcę robót na placu budowy;</w:t>
      </w:r>
    </w:p>
    <w:p w14:paraId="6A790373" w14:textId="4ACC7CAA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sprawdzenie wykonanych robót i powiadamianie Wykonawcy robót </w:t>
      </w:r>
      <w:r w:rsidR="000725C5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o wykrytych wadach oraz poświadczanie usunięcia wad przez Wykonawcę robót, a także ustalanie rodzaju i zakresu koniecznych do wykonania robót poprawkowych;</w:t>
      </w:r>
    </w:p>
    <w:p w14:paraId="3F863DA0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bieżące informowanie Zamawiającego o wszelkich problemach związanych z realizacją inwestycji;</w:t>
      </w:r>
    </w:p>
    <w:p w14:paraId="1BF6FDB7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lastRenderedPageBreak/>
        <w:t>osoby świadczące usługi zobowiązane są do pełnienia nadzoru każdorazowo na żądanie Zamawiającego przy czym czas pracy ww. osób winien wyglądać następująco:</w:t>
      </w:r>
    </w:p>
    <w:p w14:paraId="6D70201B" w14:textId="21D754BC" w:rsidR="00EA77E1" w:rsidRPr="00EA77E1" w:rsidRDefault="00EA77E1" w:rsidP="0016400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Kierownik Nadzoru Inwestorskiego – co najmniej 2 wizyty </w:t>
      </w:r>
      <w:r w:rsidR="000725C5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tygodniu w czasie prowadzenia robót (każda wykonana w inny dzień kalendarzowy tygodnia);</w:t>
      </w:r>
    </w:p>
    <w:p w14:paraId="018CA8B8" w14:textId="5CDA7501" w:rsidR="00EA77E1" w:rsidRPr="00EA77E1" w:rsidRDefault="00EA77E1" w:rsidP="0016400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Inspektorzy nadzoru branżowi – w czasie prowadzenia robót </w:t>
      </w:r>
      <w:r w:rsidR="000725C5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swojej branży (konieczność pracy zespołu Inspektora Nadzoru Inwestorskiego w dni wolne od pracy i/lub w godzinach innych nadliczbowych nie może być podstawą do jakichkolwiek dodatkowych roszczeń w stosunku do Zamawiającego)</w:t>
      </w:r>
    </w:p>
    <w:p w14:paraId="0C314688" w14:textId="5AF33430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weryfikację geodezyjną podczas wykonywanych robót budowlanych w zakresie geodezyjnej obsługi inwestycji przez osobę posiadająca wymagane uprawnienia zawodowe, zgodnie z art. 43 pkt 4 ustawy </w:t>
      </w:r>
      <w:r w:rsidR="000725C5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 xml:space="preserve">z dnia 17 maja 1989 r. Prawo geodezyjne i kartograficzne  (Dz. U. </w:t>
      </w:r>
      <w:r w:rsidR="000725C5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z 2024 r. poz. 1151, z późn.zm.);</w:t>
      </w:r>
    </w:p>
    <w:p w14:paraId="596B7EE9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dokonanie odbioru ostatecznego;</w:t>
      </w:r>
    </w:p>
    <w:p w14:paraId="0BF09C22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ścisła współpraca z Zamawiającym, zgodnie z jego wymogami, przedmiotem zamówienia i obowiązującymi przepisami; </w:t>
      </w:r>
    </w:p>
    <w:p w14:paraId="28A27A4D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udział w przeglądach gwarancyjnych wykonanych robót budowlanych oraz nadzór nad usuwaniem ewentualnych usterek w ramach wynagrodzenia, o którym mowa w umowie (ryczałtowe) - bez dodatkowej zapłaty; </w:t>
      </w:r>
    </w:p>
    <w:p w14:paraId="7C3AAD6B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przygotowanie propozycji odpowiedzi na pisma wpływające do Zamawiającego dotyczące nadzorowanej inwestycji, w ciągu 7 dni od dnia otrzymania ww. pisma od Zamawiającego;</w:t>
      </w:r>
    </w:p>
    <w:p w14:paraId="721BCCB7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dokonanie zgłoszenia zakończonej inwestycji do Powiatowego Inspektoratu Nadzoru Budowlanego (dalej: PINB) w celu uzyskania pozwolenia na użytkowanie w terminie 30 dni od daty podpisania protokołu odbioru końcowego;</w:t>
      </w:r>
    </w:p>
    <w:p w14:paraId="2F898995" w14:textId="77777777" w:rsidR="00EA77E1" w:rsidRPr="00EC4676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sz w:val="24"/>
        </w:rPr>
      </w:pPr>
      <w:r w:rsidRPr="00EA77E1">
        <w:rPr>
          <w:rFonts w:ascii="Verdana" w:hAnsi="Verdana"/>
          <w:sz w:val="24"/>
          <w:szCs w:val="24"/>
        </w:rPr>
        <w:t>dokonywanie wszelkich uzupełnień w dokumentacji powykonawczej wynikających z zaleceń PINB</w:t>
      </w:r>
      <w:r>
        <w:t>.</w:t>
      </w:r>
    </w:p>
    <w:p w14:paraId="0A7C579B" w14:textId="77777777" w:rsidR="00F25A04" w:rsidRPr="007A7CDC" w:rsidRDefault="00F25A04" w:rsidP="00164002">
      <w:pPr>
        <w:spacing w:after="0"/>
        <w:ind w:right="284"/>
        <w:rPr>
          <w:rFonts w:ascii="Verdana" w:hAnsi="Verdana" w:cs="Times New Roman"/>
          <w:sz w:val="24"/>
          <w:szCs w:val="24"/>
        </w:rPr>
      </w:pPr>
    </w:p>
    <w:p w14:paraId="04222F77" w14:textId="77777777" w:rsidR="002A6062" w:rsidRPr="007A7CDC" w:rsidRDefault="002A6062" w:rsidP="00AB7FEC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5" w:name="_Toc232774587"/>
      <w:r w:rsidRPr="007A7CDC">
        <w:rPr>
          <w:rFonts w:ascii="Verdana" w:hAnsi="Verdana"/>
          <w:color w:val="auto"/>
          <w:sz w:val="24"/>
          <w:szCs w:val="24"/>
        </w:rPr>
        <w:t>Zakres obszarowy zamierzenia budowlanego:</w:t>
      </w:r>
      <w:bookmarkEnd w:id="5"/>
    </w:p>
    <w:p w14:paraId="2E8393FD" w14:textId="77777777" w:rsidR="002A6062" w:rsidRPr="007A7CDC" w:rsidRDefault="002A6062" w:rsidP="00AB7FEC">
      <w:pPr>
        <w:spacing w:after="0"/>
        <w:ind w:right="284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sz w:val="24"/>
          <w:szCs w:val="24"/>
        </w:rPr>
        <w:t>Przedmiotowa inwestycja ze względu na swój charakter zlokalizowana będzie w terenie zabudowanym, w istniejących pasach dróg publicznych objętych dokumentacją, na terenie miasta Biała Podlaska, województwo lubelskie.</w:t>
      </w:r>
    </w:p>
    <w:p w14:paraId="08D12DC0" w14:textId="77777777" w:rsidR="002A6062" w:rsidRPr="007A7CDC" w:rsidRDefault="002A6062" w:rsidP="00AB7FEC">
      <w:pPr>
        <w:spacing w:after="0"/>
        <w:ind w:right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A7CDC">
        <w:rPr>
          <w:rFonts w:ascii="Verdana" w:eastAsia="Times New Roman" w:hAnsi="Verdana" w:cs="Times New Roman"/>
          <w:sz w:val="24"/>
          <w:szCs w:val="24"/>
          <w:lang w:eastAsia="pl-PL"/>
        </w:rPr>
        <w:lastRenderedPageBreak/>
        <w:t>Szczegółowy zakres przedmiotu zamówienia określa dokumentacja projektowa.</w:t>
      </w:r>
    </w:p>
    <w:p w14:paraId="7A7BB987" w14:textId="77777777" w:rsidR="00CF19EF" w:rsidRDefault="00CF19EF" w:rsidP="00CF19EF">
      <w:pPr>
        <w:spacing w:after="0"/>
        <w:ind w:right="284"/>
        <w:rPr>
          <w:rFonts w:ascii="Verdana" w:hAnsi="Verdana"/>
          <w:b/>
          <w:sz w:val="24"/>
          <w:szCs w:val="24"/>
        </w:rPr>
      </w:pPr>
    </w:p>
    <w:p w14:paraId="26409BA4" w14:textId="469A0B12" w:rsidR="002A6062" w:rsidRPr="00CF19EF" w:rsidRDefault="002A6062" w:rsidP="00CF19EF">
      <w:pPr>
        <w:pStyle w:val="Akapitzlist"/>
        <w:numPr>
          <w:ilvl w:val="0"/>
          <w:numId w:val="15"/>
        </w:numPr>
        <w:spacing w:after="0"/>
        <w:ind w:right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CF19EF">
        <w:rPr>
          <w:rFonts w:ascii="Verdana" w:hAnsi="Verdana"/>
          <w:b/>
          <w:sz w:val="24"/>
          <w:szCs w:val="24"/>
        </w:rPr>
        <w:t>CPV (Wspólny Słownik Zamówień):</w:t>
      </w:r>
      <w:r w:rsidR="00A23E57" w:rsidRPr="00CF19EF">
        <w:rPr>
          <w:rFonts w:ascii="Verdana" w:hAnsi="Verdana"/>
          <w:b/>
          <w:sz w:val="24"/>
          <w:szCs w:val="24"/>
        </w:rPr>
        <w:t xml:space="preserve"> </w:t>
      </w:r>
    </w:p>
    <w:p w14:paraId="179FB8D3" w14:textId="0C2B2D06" w:rsidR="002A6062" w:rsidRPr="007A7CDC" w:rsidRDefault="002A6062" w:rsidP="00AB7FEC">
      <w:pPr>
        <w:tabs>
          <w:tab w:val="left" w:pos="2127"/>
        </w:tabs>
        <w:spacing w:after="0"/>
        <w:ind w:left="567" w:right="284" w:hanging="709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sz w:val="24"/>
          <w:szCs w:val="24"/>
        </w:rPr>
        <w:t>CPV:</w:t>
      </w:r>
      <w:r w:rsidRPr="007A7CDC">
        <w:rPr>
          <w:rFonts w:ascii="Verdana" w:hAnsi="Verdana" w:cs="Times New Roman"/>
          <w:sz w:val="24"/>
          <w:szCs w:val="24"/>
        </w:rPr>
        <w:tab/>
      </w:r>
      <w:r w:rsidR="00A457FB">
        <w:rPr>
          <w:rFonts w:ascii="Verdana" w:hAnsi="Verdana" w:cs="Times New Roman"/>
          <w:sz w:val="24"/>
          <w:szCs w:val="24"/>
        </w:rPr>
        <w:t>71247000-1</w:t>
      </w:r>
      <w:r w:rsidRPr="007A7CDC">
        <w:rPr>
          <w:rFonts w:ascii="Verdana" w:hAnsi="Verdana" w:cs="Times New Roman"/>
          <w:sz w:val="24"/>
          <w:szCs w:val="24"/>
        </w:rPr>
        <w:tab/>
      </w:r>
      <w:r w:rsidR="00A457FB">
        <w:rPr>
          <w:rFonts w:ascii="Verdana" w:hAnsi="Verdana" w:cs="Times New Roman"/>
          <w:sz w:val="24"/>
          <w:szCs w:val="24"/>
        </w:rPr>
        <w:t>Nadzór nad robotami budowlanymi</w:t>
      </w:r>
    </w:p>
    <w:p w14:paraId="65822CC0" w14:textId="6B284847" w:rsidR="002A6062" w:rsidRDefault="002A6062" w:rsidP="00AB7FEC">
      <w:pPr>
        <w:tabs>
          <w:tab w:val="left" w:pos="2127"/>
        </w:tabs>
        <w:spacing w:after="0"/>
        <w:ind w:left="567" w:right="284" w:hanging="709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sz w:val="24"/>
          <w:szCs w:val="24"/>
        </w:rPr>
        <w:t>CPV:</w:t>
      </w:r>
      <w:r w:rsidRPr="007A7CDC">
        <w:rPr>
          <w:rFonts w:ascii="Verdana" w:hAnsi="Verdana" w:cs="Times New Roman"/>
          <w:sz w:val="24"/>
          <w:szCs w:val="24"/>
        </w:rPr>
        <w:tab/>
      </w:r>
      <w:r w:rsidR="00A457FB">
        <w:rPr>
          <w:rFonts w:ascii="Verdana" w:hAnsi="Verdana" w:cs="Times New Roman"/>
          <w:sz w:val="24"/>
          <w:szCs w:val="24"/>
        </w:rPr>
        <w:t>71000000-8</w:t>
      </w:r>
      <w:r w:rsidRPr="007A7CDC">
        <w:rPr>
          <w:rFonts w:ascii="Verdana" w:hAnsi="Verdana" w:cs="Times New Roman"/>
          <w:sz w:val="24"/>
          <w:szCs w:val="24"/>
        </w:rPr>
        <w:tab/>
      </w:r>
      <w:r w:rsidR="00A457FB">
        <w:rPr>
          <w:rFonts w:ascii="Verdana" w:hAnsi="Verdana" w:cs="Times New Roman"/>
          <w:sz w:val="24"/>
          <w:szCs w:val="24"/>
        </w:rPr>
        <w:t xml:space="preserve">Usługi architektoniczne, budowlane, inżynieryjne </w:t>
      </w:r>
      <w:r w:rsidR="00A457FB">
        <w:rPr>
          <w:rFonts w:ascii="Verdana" w:hAnsi="Verdana" w:cs="Times New Roman"/>
          <w:sz w:val="24"/>
          <w:szCs w:val="24"/>
        </w:rPr>
        <w:br/>
        <w:t>i kontrolne</w:t>
      </w:r>
    </w:p>
    <w:p w14:paraId="6F6AF726" w14:textId="3737C4DD" w:rsidR="00A457FB" w:rsidRPr="00A457FB" w:rsidRDefault="00A457FB" w:rsidP="00AB7FEC">
      <w:pPr>
        <w:tabs>
          <w:tab w:val="left" w:pos="2127"/>
        </w:tabs>
        <w:spacing w:after="0"/>
        <w:ind w:left="567" w:right="284" w:hanging="709"/>
        <w:rPr>
          <w:rFonts w:ascii="Verdana" w:hAnsi="Verdana" w:cs="Times New Roman"/>
          <w:sz w:val="24"/>
          <w:szCs w:val="24"/>
          <w:u w:val="single"/>
        </w:rPr>
      </w:pPr>
      <w:r w:rsidRPr="00A457FB">
        <w:rPr>
          <w:rFonts w:ascii="Verdana" w:hAnsi="Verdana" w:cs="Times New Roman"/>
          <w:sz w:val="24"/>
          <w:szCs w:val="24"/>
          <w:u w:val="single"/>
        </w:rPr>
        <w:t>Dodatkowy przedmiot:</w:t>
      </w:r>
    </w:p>
    <w:p w14:paraId="7542756B" w14:textId="476E684A" w:rsidR="002A6062" w:rsidRPr="007A7CDC" w:rsidRDefault="002A6062" w:rsidP="00AB7FEC">
      <w:pPr>
        <w:tabs>
          <w:tab w:val="left" w:pos="2127"/>
        </w:tabs>
        <w:spacing w:after="0"/>
        <w:ind w:left="567" w:right="284" w:hanging="709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sz w:val="24"/>
          <w:szCs w:val="24"/>
        </w:rPr>
        <w:t>CPV:</w:t>
      </w:r>
      <w:r w:rsidRPr="007A7CDC">
        <w:rPr>
          <w:rFonts w:ascii="Verdana" w:hAnsi="Verdana" w:cs="Times New Roman"/>
          <w:sz w:val="24"/>
          <w:szCs w:val="24"/>
        </w:rPr>
        <w:tab/>
      </w:r>
      <w:r w:rsidR="00A457FB">
        <w:rPr>
          <w:rFonts w:ascii="Verdana" w:hAnsi="Verdana" w:cs="Times New Roman"/>
          <w:sz w:val="24"/>
          <w:szCs w:val="24"/>
        </w:rPr>
        <w:t>71250000-5</w:t>
      </w:r>
      <w:r w:rsidRPr="007A7CDC">
        <w:rPr>
          <w:rFonts w:ascii="Verdana" w:hAnsi="Verdana" w:cs="Times New Roman"/>
          <w:sz w:val="24"/>
          <w:szCs w:val="24"/>
        </w:rPr>
        <w:tab/>
      </w:r>
      <w:r w:rsidR="00A457FB">
        <w:rPr>
          <w:rFonts w:ascii="Verdana" w:hAnsi="Verdana" w:cs="Times New Roman"/>
          <w:sz w:val="24"/>
          <w:szCs w:val="24"/>
        </w:rPr>
        <w:t xml:space="preserve">Usługi architektoniczne, budowlane, inżynieryjne </w:t>
      </w:r>
      <w:r w:rsidR="00A457FB">
        <w:rPr>
          <w:rFonts w:ascii="Verdana" w:hAnsi="Verdana" w:cs="Times New Roman"/>
          <w:sz w:val="24"/>
          <w:szCs w:val="24"/>
        </w:rPr>
        <w:br/>
        <w:t>i pomiarowe</w:t>
      </w:r>
    </w:p>
    <w:p w14:paraId="5363EF30" w14:textId="77777777" w:rsidR="0023069A" w:rsidRPr="007A7CDC" w:rsidRDefault="0023069A" w:rsidP="00AB7FEC">
      <w:pPr>
        <w:tabs>
          <w:tab w:val="left" w:pos="2127"/>
        </w:tabs>
        <w:spacing w:after="0"/>
        <w:ind w:left="567" w:right="284" w:hanging="709"/>
        <w:rPr>
          <w:rFonts w:ascii="Verdana" w:hAnsi="Verdana" w:cs="Times New Roman"/>
          <w:sz w:val="24"/>
          <w:szCs w:val="24"/>
        </w:rPr>
      </w:pPr>
    </w:p>
    <w:p w14:paraId="119F861B" w14:textId="77777777" w:rsidR="002A6062" w:rsidRPr="007A7CDC" w:rsidRDefault="002A6062" w:rsidP="00CF19EF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6" w:name="_Toc232774588"/>
      <w:r w:rsidRPr="007A7CDC">
        <w:rPr>
          <w:rFonts w:ascii="Verdana" w:hAnsi="Verdana"/>
          <w:color w:val="auto"/>
          <w:sz w:val="24"/>
          <w:szCs w:val="24"/>
        </w:rPr>
        <w:t>Termin realizacji zamówienia</w:t>
      </w:r>
      <w:bookmarkEnd w:id="6"/>
    </w:p>
    <w:p w14:paraId="572DDECB" w14:textId="19F51938" w:rsidR="0023069A" w:rsidRDefault="00DB33C1" w:rsidP="00AB7FEC">
      <w:pPr>
        <w:spacing w:after="0"/>
        <w:ind w:left="567" w:right="284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Nadzór inwestorski będzie pełniony:</w:t>
      </w:r>
    </w:p>
    <w:p w14:paraId="6AD52C4B" w14:textId="4DAB5DDF" w:rsidR="00DB33C1" w:rsidRDefault="00DB33C1" w:rsidP="00DB33C1">
      <w:pPr>
        <w:pStyle w:val="Akapitzlist"/>
        <w:numPr>
          <w:ilvl w:val="0"/>
          <w:numId w:val="21"/>
        </w:numPr>
        <w:spacing w:after="0"/>
        <w:ind w:right="284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Przez cały okres re</w:t>
      </w:r>
      <w:r w:rsidR="00164002">
        <w:rPr>
          <w:rFonts w:ascii="Verdana" w:hAnsi="Verdana" w:cs="Times New Roman"/>
          <w:sz w:val="24"/>
          <w:szCs w:val="24"/>
        </w:rPr>
        <w:t xml:space="preserve">alizacji zadania inwestorskiego </w:t>
      </w:r>
      <w:r>
        <w:rPr>
          <w:rFonts w:ascii="Verdana" w:hAnsi="Verdana" w:cs="Times New Roman"/>
          <w:sz w:val="24"/>
          <w:szCs w:val="24"/>
        </w:rPr>
        <w:t xml:space="preserve">polegającego na </w:t>
      </w:r>
      <w:r w:rsidR="00D7655F">
        <w:rPr>
          <w:rFonts w:ascii="Verdana" w:hAnsi="Verdana" w:cs="Tahoma"/>
          <w:color w:val="000000" w:themeColor="text1"/>
          <w:kern w:val="1"/>
          <w:sz w:val="24"/>
          <w:szCs w:val="24"/>
          <w:u w:val="single"/>
          <w:lang w:eastAsia="ar-SA"/>
        </w:rPr>
        <w:t>http://fer.org.pl/wp-</w:t>
      </w:r>
      <w:r w:rsidR="00D7655F" w:rsidRPr="007A7CDC">
        <w:rPr>
          <w:rFonts w:ascii="Verdana" w:hAnsi="Verdana" w:cs="Tahoma"/>
          <w:color w:val="000000" w:themeColor="text1"/>
          <w:kern w:val="1"/>
          <w:sz w:val="24"/>
          <w:szCs w:val="24"/>
          <w:u w:val="single"/>
          <w:lang w:eastAsia="ar-SA"/>
        </w:rPr>
        <w:t>content/uploads/2021/09/SODIZ.pdf</w:t>
      </w:r>
    </w:p>
    <w:p w14:paraId="0342004D" w14:textId="071B5FF5" w:rsidR="00DB33C1" w:rsidRDefault="00DB33C1" w:rsidP="00DB33C1">
      <w:pPr>
        <w:pStyle w:val="Akapitzlist"/>
        <w:numPr>
          <w:ilvl w:val="0"/>
          <w:numId w:val="21"/>
        </w:numPr>
        <w:spacing w:after="0"/>
        <w:ind w:right="284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W okresie gwarancji i rękojmi – w ciągu okresu podanego </w:t>
      </w:r>
      <w:r w:rsidR="00297462">
        <w:rPr>
          <w:rFonts w:ascii="Verdana" w:hAnsi="Verdana" w:cs="Times New Roman"/>
          <w:sz w:val="24"/>
          <w:szCs w:val="24"/>
        </w:rPr>
        <w:br/>
      </w:r>
      <w:r>
        <w:rPr>
          <w:rFonts w:ascii="Verdana" w:hAnsi="Verdana" w:cs="Times New Roman"/>
          <w:sz w:val="24"/>
          <w:szCs w:val="24"/>
        </w:rPr>
        <w:t xml:space="preserve">w ofercie wykonawcy </w:t>
      </w:r>
    </w:p>
    <w:p w14:paraId="711195A5" w14:textId="77777777" w:rsidR="00F61F86" w:rsidRPr="00164002" w:rsidRDefault="00F61F86" w:rsidP="00164002">
      <w:pPr>
        <w:spacing w:after="0"/>
        <w:ind w:right="284"/>
        <w:rPr>
          <w:rFonts w:ascii="Verdana" w:hAnsi="Verdana" w:cs="Times New Roman"/>
          <w:sz w:val="24"/>
          <w:szCs w:val="24"/>
        </w:rPr>
      </w:pPr>
    </w:p>
    <w:sectPr w:rsidR="00F61F86" w:rsidRPr="001640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8908C" w14:textId="77777777" w:rsidR="003D262A" w:rsidRDefault="003D262A" w:rsidP="002A6062">
      <w:pPr>
        <w:spacing w:after="0" w:line="240" w:lineRule="auto"/>
      </w:pPr>
      <w:r>
        <w:separator/>
      </w:r>
    </w:p>
  </w:endnote>
  <w:endnote w:type="continuationSeparator" w:id="0">
    <w:p w14:paraId="693B05B1" w14:textId="77777777" w:rsidR="003D262A" w:rsidRDefault="003D262A" w:rsidP="002A6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19336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2D00BA" w14:textId="77777777" w:rsidR="002A6062" w:rsidRPr="002A6062" w:rsidRDefault="002A6062">
            <w:pPr>
              <w:pStyle w:val="Stopka"/>
              <w:jc w:val="right"/>
            </w:pPr>
            <w:r w:rsidRPr="002A6062">
              <w:rPr>
                <w:bCs/>
                <w:sz w:val="24"/>
                <w:szCs w:val="24"/>
              </w:rPr>
              <w:fldChar w:fldCharType="begin"/>
            </w:r>
            <w:r w:rsidRPr="002A6062">
              <w:rPr>
                <w:bCs/>
              </w:rPr>
              <w:instrText>PAGE</w:instrText>
            </w:r>
            <w:r w:rsidRPr="002A6062">
              <w:rPr>
                <w:bCs/>
                <w:sz w:val="24"/>
                <w:szCs w:val="24"/>
              </w:rPr>
              <w:fldChar w:fldCharType="separate"/>
            </w:r>
            <w:r w:rsidR="00083CFD">
              <w:rPr>
                <w:bCs/>
                <w:noProof/>
              </w:rPr>
              <w:t>8</w:t>
            </w:r>
            <w:r w:rsidRPr="002A6062">
              <w:rPr>
                <w:bCs/>
                <w:sz w:val="24"/>
                <w:szCs w:val="24"/>
              </w:rPr>
              <w:fldChar w:fldCharType="end"/>
            </w:r>
            <w:r w:rsidRPr="002A6062">
              <w:t xml:space="preserve"> z </w:t>
            </w:r>
            <w:r w:rsidRPr="002A6062">
              <w:rPr>
                <w:bCs/>
                <w:sz w:val="24"/>
                <w:szCs w:val="24"/>
              </w:rPr>
              <w:fldChar w:fldCharType="begin"/>
            </w:r>
            <w:r w:rsidRPr="002A6062">
              <w:rPr>
                <w:bCs/>
              </w:rPr>
              <w:instrText>NUMPAGES</w:instrText>
            </w:r>
            <w:r w:rsidRPr="002A6062">
              <w:rPr>
                <w:bCs/>
                <w:sz w:val="24"/>
                <w:szCs w:val="24"/>
              </w:rPr>
              <w:fldChar w:fldCharType="separate"/>
            </w:r>
            <w:r w:rsidR="00083CFD">
              <w:rPr>
                <w:bCs/>
                <w:noProof/>
              </w:rPr>
              <w:t>8</w:t>
            </w:r>
            <w:r w:rsidRPr="002A6062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81A9E7" w14:textId="77777777" w:rsidR="002A6062" w:rsidRPr="002A6062" w:rsidRDefault="002A60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67FF3" w14:textId="77777777" w:rsidR="003D262A" w:rsidRDefault="003D262A" w:rsidP="002A6062">
      <w:pPr>
        <w:spacing w:after="0" w:line="240" w:lineRule="auto"/>
      </w:pPr>
      <w:r>
        <w:separator/>
      </w:r>
    </w:p>
  </w:footnote>
  <w:footnote w:type="continuationSeparator" w:id="0">
    <w:p w14:paraId="7CA951ED" w14:textId="77777777" w:rsidR="003D262A" w:rsidRDefault="003D262A" w:rsidP="002A6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FE06" w14:textId="1B1902A1" w:rsidR="002A6062" w:rsidRDefault="004C54E4">
    <w:pPr>
      <w:pStyle w:val="Nagwek"/>
    </w:pPr>
    <w:r>
      <w:rPr>
        <w:noProof/>
        <w:lang w:eastAsia="pl-PL"/>
      </w:rPr>
      <w:drawing>
        <wp:inline distT="0" distB="0" distL="0" distR="0" wp14:anchorId="2986AB43" wp14:editId="2E64FBD6">
          <wp:extent cx="5759450" cy="775092"/>
          <wp:effectExtent l="0" t="0" r="0" b="6350"/>
          <wp:docPr id="508593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8593265" name="Obraz 5085932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750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3DD"/>
    <w:multiLevelType w:val="hybridMultilevel"/>
    <w:tmpl w:val="47A61CCC"/>
    <w:lvl w:ilvl="0" w:tplc="F1BC74D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72AFC"/>
    <w:multiLevelType w:val="hybridMultilevel"/>
    <w:tmpl w:val="00F87204"/>
    <w:lvl w:ilvl="0" w:tplc="98022B2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18A3144"/>
    <w:multiLevelType w:val="hybridMultilevel"/>
    <w:tmpl w:val="0492BC30"/>
    <w:lvl w:ilvl="0" w:tplc="02B8865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04AD5"/>
    <w:multiLevelType w:val="hybridMultilevel"/>
    <w:tmpl w:val="2258FF3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F06B9"/>
    <w:multiLevelType w:val="singleLevel"/>
    <w:tmpl w:val="288AB2D6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</w:abstractNum>
  <w:abstractNum w:abstractNumId="5" w15:restartNumberingAfterBreak="0">
    <w:nsid w:val="0EB272D4"/>
    <w:multiLevelType w:val="hybridMultilevel"/>
    <w:tmpl w:val="ECFAEDF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861230"/>
    <w:multiLevelType w:val="hybridMultilevel"/>
    <w:tmpl w:val="B6AA50C6"/>
    <w:lvl w:ilvl="0" w:tplc="4A82C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C4E04"/>
    <w:multiLevelType w:val="hybridMultilevel"/>
    <w:tmpl w:val="C6A41278"/>
    <w:lvl w:ilvl="0" w:tplc="3FA64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065DCA"/>
    <w:multiLevelType w:val="hybridMultilevel"/>
    <w:tmpl w:val="55CCFC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4207E"/>
    <w:multiLevelType w:val="hybridMultilevel"/>
    <w:tmpl w:val="1E32C04C"/>
    <w:lvl w:ilvl="0" w:tplc="40BE0E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4520615"/>
    <w:multiLevelType w:val="hybridMultilevel"/>
    <w:tmpl w:val="726E3F20"/>
    <w:lvl w:ilvl="0" w:tplc="20D4B5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F63AD"/>
    <w:multiLevelType w:val="hybridMultilevel"/>
    <w:tmpl w:val="F47CC112"/>
    <w:lvl w:ilvl="0" w:tplc="44D06E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FA08CC"/>
    <w:multiLevelType w:val="hybridMultilevel"/>
    <w:tmpl w:val="5F6ABD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2C61887"/>
    <w:multiLevelType w:val="hybridMultilevel"/>
    <w:tmpl w:val="3348DCE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820CD"/>
    <w:multiLevelType w:val="hybridMultilevel"/>
    <w:tmpl w:val="FB9C416E"/>
    <w:lvl w:ilvl="0" w:tplc="0415000F">
      <w:start w:val="1"/>
      <w:numFmt w:val="decimal"/>
      <w:lvlText w:val="%1."/>
      <w:lvlJc w:val="left"/>
      <w:pPr>
        <w:ind w:left="747" w:hanging="360"/>
      </w:p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5" w15:restartNumberingAfterBreak="0">
    <w:nsid w:val="40CF0892"/>
    <w:multiLevelType w:val="hybridMultilevel"/>
    <w:tmpl w:val="FAB21B34"/>
    <w:lvl w:ilvl="0" w:tplc="158E657E">
      <w:start w:val="5"/>
      <w:numFmt w:val="upperRoman"/>
      <w:lvlText w:val="%1."/>
      <w:lvlJc w:val="right"/>
      <w:pPr>
        <w:ind w:left="720" w:hanging="36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A4E26"/>
    <w:multiLevelType w:val="hybridMultilevel"/>
    <w:tmpl w:val="A7EED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76711"/>
    <w:multiLevelType w:val="hybridMultilevel"/>
    <w:tmpl w:val="CBB45722"/>
    <w:lvl w:ilvl="0" w:tplc="3B6AD54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8761DD0"/>
    <w:multiLevelType w:val="hybridMultilevel"/>
    <w:tmpl w:val="CB7CE3DA"/>
    <w:lvl w:ilvl="0" w:tplc="3C4CA174">
      <w:start w:val="4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9" w15:restartNumberingAfterBreak="0">
    <w:nsid w:val="5450528C"/>
    <w:multiLevelType w:val="hybridMultilevel"/>
    <w:tmpl w:val="48EA9B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902B7"/>
    <w:multiLevelType w:val="hybridMultilevel"/>
    <w:tmpl w:val="9BF8F16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A775D9E"/>
    <w:multiLevelType w:val="hybridMultilevel"/>
    <w:tmpl w:val="756E77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689E"/>
    <w:multiLevelType w:val="hybridMultilevel"/>
    <w:tmpl w:val="6BDC4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9B6F69"/>
    <w:multiLevelType w:val="hybridMultilevel"/>
    <w:tmpl w:val="D80E4768"/>
    <w:lvl w:ilvl="0" w:tplc="17CA0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C8248C3"/>
    <w:multiLevelType w:val="hybridMultilevel"/>
    <w:tmpl w:val="99EA4146"/>
    <w:lvl w:ilvl="0" w:tplc="02B88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6747559">
    <w:abstractNumId w:val="0"/>
  </w:num>
  <w:num w:numId="2" w16cid:durableId="171186923">
    <w:abstractNumId w:val="6"/>
  </w:num>
  <w:num w:numId="3" w16cid:durableId="1236861441">
    <w:abstractNumId w:val="5"/>
  </w:num>
  <w:num w:numId="4" w16cid:durableId="1146123933">
    <w:abstractNumId w:val="16"/>
  </w:num>
  <w:num w:numId="5" w16cid:durableId="1029986732">
    <w:abstractNumId w:val="7"/>
  </w:num>
  <w:num w:numId="6" w16cid:durableId="919142999">
    <w:abstractNumId w:val="3"/>
  </w:num>
  <w:num w:numId="7" w16cid:durableId="1937638475">
    <w:abstractNumId w:val="18"/>
  </w:num>
  <w:num w:numId="8" w16cid:durableId="461925383">
    <w:abstractNumId w:val="20"/>
  </w:num>
  <w:num w:numId="9" w16cid:durableId="650253267">
    <w:abstractNumId w:val="4"/>
  </w:num>
  <w:num w:numId="10" w16cid:durableId="571886743">
    <w:abstractNumId w:val="14"/>
  </w:num>
  <w:num w:numId="11" w16cid:durableId="1428766991">
    <w:abstractNumId w:val="23"/>
  </w:num>
  <w:num w:numId="12" w16cid:durableId="1087576661">
    <w:abstractNumId w:val="13"/>
  </w:num>
  <w:num w:numId="13" w16cid:durableId="340208153">
    <w:abstractNumId w:val="22"/>
  </w:num>
  <w:num w:numId="14" w16cid:durableId="1865633956">
    <w:abstractNumId w:val="15"/>
  </w:num>
  <w:num w:numId="15" w16cid:durableId="1768766705">
    <w:abstractNumId w:val="10"/>
  </w:num>
  <w:num w:numId="16" w16cid:durableId="539171720">
    <w:abstractNumId w:val="21"/>
  </w:num>
  <w:num w:numId="17" w16cid:durableId="1378318733">
    <w:abstractNumId w:val="11"/>
  </w:num>
  <w:num w:numId="18" w16cid:durableId="1324120810">
    <w:abstractNumId w:val="19"/>
  </w:num>
  <w:num w:numId="19" w16cid:durableId="1374842349">
    <w:abstractNumId w:val="24"/>
  </w:num>
  <w:num w:numId="20" w16cid:durableId="1384018577">
    <w:abstractNumId w:val="8"/>
  </w:num>
  <w:num w:numId="21" w16cid:durableId="1514996246">
    <w:abstractNumId w:val="12"/>
  </w:num>
  <w:num w:numId="22" w16cid:durableId="1076974393">
    <w:abstractNumId w:val="2"/>
  </w:num>
  <w:num w:numId="23" w16cid:durableId="1568612133">
    <w:abstractNumId w:val="17"/>
  </w:num>
  <w:num w:numId="24" w16cid:durableId="53706026">
    <w:abstractNumId w:val="9"/>
  </w:num>
  <w:num w:numId="25" w16cid:durableId="1418866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062"/>
    <w:rsid w:val="0001226A"/>
    <w:rsid w:val="0001256C"/>
    <w:rsid w:val="00046457"/>
    <w:rsid w:val="00070C7C"/>
    <w:rsid w:val="000725C5"/>
    <w:rsid w:val="00083CFD"/>
    <w:rsid w:val="000873CB"/>
    <w:rsid w:val="001000A1"/>
    <w:rsid w:val="001036BA"/>
    <w:rsid w:val="00112244"/>
    <w:rsid w:val="00121C27"/>
    <w:rsid w:val="00156ADF"/>
    <w:rsid w:val="00164002"/>
    <w:rsid w:val="00170125"/>
    <w:rsid w:val="001729E1"/>
    <w:rsid w:val="00211BB3"/>
    <w:rsid w:val="0022312F"/>
    <w:rsid w:val="0023069A"/>
    <w:rsid w:val="00294838"/>
    <w:rsid w:val="00297462"/>
    <w:rsid w:val="002A4436"/>
    <w:rsid w:val="002A6062"/>
    <w:rsid w:val="0033066B"/>
    <w:rsid w:val="0038158A"/>
    <w:rsid w:val="003D262A"/>
    <w:rsid w:val="003F6AA6"/>
    <w:rsid w:val="00462BAF"/>
    <w:rsid w:val="004775E4"/>
    <w:rsid w:val="004C54E4"/>
    <w:rsid w:val="005539C7"/>
    <w:rsid w:val="00564EA4"/>
    <w:rsid w:val="005874B0"/>
    <w:rsid w:val="00612151"/>
    <w:rsid w:val="00630429"/>
    <w:rsid w:val="00666D6B"/>
    <w:rsid w:val="006A68F0"/>
    <w:rsid w:val="006F4B80"/>
    <w:rsid w:val="00707D0D"/>
    <w:rsid w:val="0076701E"/>
    <w:rsid w:val="007A4D48"/>
    <w:rsid w:val="007A7CDC"/>
    <w:rsid w:val="007D7C9F"/>
    <w:rsid w:val="00826DBA"/>
    <w:rsid w:val="00860871"/>
    <w:rsid w:val="008627AA"/>
    <w:rsid w:val="0087288A"/>
    <w:rsid w:val="00890A22"/>
    <w:rsid w:val="008D243B"/>
    <w:rsid w:val="008D4AA3"/>
    <w:rsid w:val="008D514F"/>
    <w:rsid w:val="008E6E6B"/>
    <w:rsid w:val="008F1074"/>
    <w:rsid w:val="00901CF3"/>
    <w:rsid w:val="009A3AAD"/>
    <w:rsid w:val="009A58BB"/>
    <w:rsid w:val="009A65AF"/>
    <w:rsid w:val="009F352F"/>
    <w:rsid w:val="00A23E57"/>
    <w:rsid w:val="00A457FB"/>
    <w:rsid w:val="00A61BD8"/>
    <w:rsid w:val="00A925B3"/>
    <w:rsid w:val="00A956DF"/>
    <w:rsid w:val="00AB7FEC"/>
    <w:rsid w:val="00AE1B7F"/>
    <w:rsid w:val="00B23017"/>
    <w:rsid w:val="00B326E5"/>
    <w:rsid w:val="00B63D4A"/>
    <w:rsid w:val="00B76AEC"/>
    <w:rsid w:val="00B909B8"/>
    <w:rsid w:val="00C44A5C"/>
    <w:rsid w:val="00C44E08"/>
    <w:rsid w:val="00C54743"/>
    <w:rsid w:val="00CB102A"/>
    <w:rsid w:val="00CB380B"/>
    <w:rsid w:val="00CC081F"/>
    <w:rsid w:val="00CE064B"/>
    <w:rsid w:val="00CF07C8"/>
    <w:rsid w:val="00CF19EF"/>
    <w:rsid w:val="00CF5537"/>
    <w:rsid w:val="00D11603"/>
    <w:rsid w:val="00D7655F"/>
    <w:rsid w:val="00D85A9D"/>
    <w:rsid w:val="00D933A2"/>
    <w:rsid w:val="00DB33C1"/>
    <w:rsid w:val="00E406DF"/>
    <w:rsid w:val="00E44B11"/>
    <w:rsid w:val="00EA77E1"/>
    <w:rsid w:val="00EB6D2E"/>
    <w:rsid w:val="00ED1978"/>
    <w:rsid w:val="00F160A0"/>
    <w:rsid w:val="00F25A04"/>
    <w:rsid w:val="00F545A7"/>
    <w:rsid w:val="00F61F86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7C70A"/>
  <w15:docId w15:val="{C56D3E8A-3291-422A-8785-5F52E0D4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06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,Wyliczanie,Akapit z listą31,Numerowanie,BulletC,normalny tekst,Akapit z listą3,Sl_Akapit z listą,Akapit z listą4,Akapit z listą21,Asia 2  Akapit z listą,tekst normalny,Wypunktowanie,List Paragraph Bullet 1,L1,lp1"/>
    <w:basedOn w:val="Normalny"/>
    <w:link w:val="AkapitzlistZnak"/>
    <w:uiPriority w:val="34"/>
    <w:qFormat/>
    <w:rsid w:val="002A6062"/>
    <w:pPr>
      <w:spacing w:after="80" w:line="240" w:lineRule="auto"/>
      <w:ind w:left="720"/>
      <w:contextualSpacing/>
    </w:pPr>
  </w:style>
  <w:style w:type="character" w:customStyle="1" w:styleId="AkapitzlistZnak">
    <w:name w:val="Akapit z listą Znak"/>
    <w:aliases w:val="Obiekt Znak,List Paragraph Znak,Wyliczanie Znak,Akapit z listą31 Znak,Numerowanie Znak,BulletC Znak,normalny tekst Znak,Akapit z listą3 Znak,Sl_Akapit z listą Znak,Akapit z listą4 Znak,Akapit z listą21 Znak,tekst normalny Znak"/>
    <w:link w:val="Akapitzlist"/>
    <w:uiPriority w:val="34"/>
    <w:qFormat/>
    <w:rsid w:val="002A6062"/>
  </w:style>
  <w:style w:type="paragraph" w:styleId="Nagwek">
    <w:name w:val="header"/>
    <w:basedOn w:val="Normalny"/>
    <w:link w:val="Nagwek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062"/>
  </w:style>
  <w:style w:type="paragraph" w:styleId="Stopka">
    <w:name w:val="footer"/>
    <w:basedOn w:val="Normalny"/>
    <w:link w:val="Stopka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062"/>
  </w:style>
  <w:style w:type="paragraph" w:styleId="Tekstdymka">
    <w:name w:val="Balloon Text"/>
    <w:basedOn w:val="Normalny"/>
    <w:link w:val="TekstdymkaZnak"/>
    <w:uiPriority w:val="99"/>
    <w:semiHidden/>
    <w:unhideWhenUsed/>
    <w:rsid w:val="00A9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5B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4C54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C54E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306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3069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70125"/>
    <w:pPr>
      <w:tabs>
        <w:tab w:val="left" w:pos="660"/>
        <w:tab w:val="right" w:leader="dot" w:pos="9062"/>
      </w:tabs>
      <w:spacing w:after="100"/>
    </w:pPr>
    <w:rPr>
      <w:rFonts w:ascii="Verdana" w:hAnsi="Verdana"/>
      <w:noProof/>
    </w:rPr>
  </w:style>
  <w:style w:type="character" w:styleId="Hipercze">
    <w:name w:val="Hyperlink"/>
    <w:basedOn w:val="Domylnaczcionkaakapitu"/>
    <w:uiPriority w:val="99"/>
    <w:unhideWhenUsed/>
    <w:rsid w:val="002306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%20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2BEB0-FEBD-44F4-B6ED-3E7CA46D3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8</Pages>
  <Words>2003</Words>
  <Characters>12019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Józefaciuk</dc:creator>
  <cp:lastModifiedBy>Joanna Wolska</cp:lastModifiedBy>
  <cp:revision>22</cp:revision>
  <cp:lastPrinted>2026-05-15T05:41:00Z</cp:lastPrinted>
  <dcterms:created xsi:type="dcterms:W3CDTF">2026-05-14T12:39:00Z</dcterms:created>
  <dcterms:modified xsi:type="dcterms:W3CDTF">2026-06-26T09:54:00Z</dcterms:modified>
</cp:coreProperties>
</file>